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77" w:type="dxa"/>
        <w:tblLayout w:type="fixed"/>
        <w:tblLook w:val="04A0" w:firstRow="1" w:lastRow="0" w:firstColumn="1" w:lastColumn="0" w:noHBand="0" w:noVBand="1"/>
      </w:tblPr>
      <w:tblGrid>
        <w:gridCol w:w="834"/>
        <w:gridCol w:w="1688"/>
        <w:gridCol w:w="1366"/>
        <w:gridCol w:w="2055"/>
        <w:gridCol w:w="11"/>
        <w:gridCol w:w="2164"/>
        <w:gridCol w:w="36"/>
        <w:gridCol w:w="774"/>
        <w:gridCol w:w="7"/>
        <w:gridCol w:w="803"/>
        <w:gridCol w:w="7"/>
        <w:gridCol w:w="1253"/>
        <w:gridCol w:w="990"/>
        <w:gridCol w:w="1189"/>
      </w:tblGrid>
      <w:tr w:rsidR="002D248B" w:rsidTr="002D248B">
        <w:trPr>
          <w:trHeight w:val="377"/>
        </w:trPr>
        <w:tc>
          <w:tcPr>
            <w:tcW w:w="13177" w:type="dxa"/>
            <w:gridSpan w:val="14"/>
            <w:shd w:val="clear" w:color="auto" w:fill="BFBFBF" w:themeFill="background1" w:themeFillShade="BF"/>
          </w:tcPr>
          <w:p w:rsidR="002D248B" w:rsidRDefault="002D248B" w:rsidP="00557518">
            <w:bookmarkStart w:id="0" w:name="OLE_LINK1"/>
            <w:bookmarkStart w:id="1" w:name="OLE_LINK2"/>
            <w:r>
              <w:t xml:space="preserve">Communications/Web (CW)  Lead:  Nora </w:t>
            </w:r>
            <w:proofErr w:type="spellStart"/>
            <w:r>
              <w:t>Strang</w:t>
            </w:r>
            <w:proofErr w:type="spellEnd"/>
            <w:r>
              <w:t>, Team Members:  Sheila Ichita, Fran McBride</w:t>
            </w:r>
          </w:p>
        </w:tc>
      </w:tr>
      <w:bookmarkEnd w:id="0"/>
      <w:bookmarkEnd w:id="1"/>
      <w:tr w:rsidR="00D77789" w:rsidTr="002D248B">
        <w:trPr>
          <w:trHeight w:val="980"/>
        </w:trPr>
        <w:tc>
          <w:tcPr>
            <w:tcW w:w="834" w:type="dxa"/>
          </w:tcPr>
          <w:p w:rsidR="00D77789" w:rsidRDefault="00557518" w:rsidP="00557518">
            <w:r>
              <w:t>CW</w:t>
            </w:r>
          </w:p>
        </w:tc>
        <w:tc>
          <w:tcPr>
            <w:tcW w:w="1688" w:type="dxa"/>
          </w:tcPr>
          <w:p w:rsidR="00D77789" w:rsidRDefault="00D77789" w:rsidP="00557518">
            <w:r>
              <w:t>LD</w:t>
            </w:r>
          </w:p>
          <w:p w:rsidR="00D77789" w:rsidRDefault="00D77789" w:rsidP="00557518">
            <w:r>
              <w:t>Website usability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55" w:type="dxa"/>
          </w:tcPr>
          <w:p w:rsidR="00D77789" w:rsidRDefault="00D77789" w:rsidP="00557518">
            <w:r>
              <w:t>Make website more user friendly</w:t>
            </w:r>
          </w:p>
        </w:tc>
        <w:tc>
          <w:tcPr>
            <w:tcW w:w="2211" w:type="dxa"/>
            <w:gridSpan w:val="3"/>
          </w:tcPr>
          <w:p w:rsidR="00D77789" w:rsidRDefault="00D77789" w:rsidP="00557518">
            <w:r>
              <w:t>Re-design website to be more clear for consumers</w:t>
            </w:r>
          </w:p>
        </w:tc>
        <w:tc>
          <w:tcPr>
            <w:tcW w:w="781" w:type="dxa"/>
            <w:gridSpan w:val="2"/>
          </w:tcPr>
          <w:p w:rsidR="00D77789" w:rsidRDefault="00D77789" w:rsidP="00557518">
            <w:r>
              <w:t>AH – LD</w:t>
            </w:r>
          </w:p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53" w:type="dxa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2D248B">
        <w:trPr>
          <w:trHeight w:val="1160"/>
        </w:trPr>
        <w:tc>
          <w:tcPr>
            <w:tcW w:w="834" w:type="dxa"/>
          </w:tcPr>
          <w:p w:rsidR="00D77789" w:rsidRDefault="00557518" w:rsidP="00557518">
            <w:r>
              <w:t>CW</w:t>
            </w:r>
          </w:p>
        </w:tc>
        <w:tc>
          <w:tcPr>
            <w:tcW w:w="1688" w:type="dxa"/>
          </w:tcPr>
          <w:p w:rsidR="00D77789" w:rsidRDefault="00D77789" w:rsidP="00557518">
            <w:r>
              <w:t>MB 1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66" w:type="dxa"/>
            <w:gridSpan w:val="2"/>
          </w:tcPr>
          <w:p w:rsidR="00D77789" w:rsidRDefault="00D77789" w:rsidP="00557518">
            <w:r>
              <w:t>Explain EIP and EHIP insurance</w:t>
            </w:r>
          </w:p>
        </w:tc>
        <w:tc>
          <w:tcPr>
            <w:tcW w:w="2164" w:type="dxa"/>
          </w:tcPr>
          <w:p w:rsidR="00D77789" w:rsidRDefault="00D77789" w:rsidP="00557518">
            <w:r>
              <w:t>Insurance 101 with welcome letter</w:t>
            </w:r>
          </w:p>
        </w:tc>
        <w:tc>
          <w:tcPr>
            <w:tcW w:w="810" w:type="dxa"/>
            <w:gridSpan w:val="2"/>
          </w:tcPr>
          <w:p w:rsidR="00D77789" w:rsidRDefault="00D77789" w:rsidP="00557518">
            <w:r>
              <w:t>Mark</w:t>
            </w:r>
          </w:p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60" w:type="dxa"/>
            <w:gridSpan w:val="2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2D248B">
        <w:trPr>
          <w:cantSplit/>
          <w:trHeight w:val="980"/>
        </w:trPr>
        <w:tc>
          <w:tcPr>
            <w:tcW w:w="834" w:type="dxa"/>
          </w:tcPr>
          <w:p w:rsidR="00D77789" w:rsidRDefault="002D248B" w:rsidP="00557518">
            <w:r>
              <w:t>CW</w:t>
            </w:r>
          </w:p>
        </w:tc>
        <w:tc>
          <w:tcPr>
            <w:tcW w:w="1688" w:type="dxa"/>
          </w:tcPr>
          <w:p w:rsidR="00D77789" w:rsidRDefault="00D77789" w:rsidP="00557518">
            <w:r>
              <w:t>NS 3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66" w:type="dxa"/>
            <w:gridSpan w:val="2"/>
          </w:tcPr>
          <w:p w:rsidR="00D77789" w:rsidRDefault="00D77789" w:rsidP="00557518">
            <w:r>
              <w:t>Confusion over EHIP/EIP name</w:t>
            </w:r>
          </w:p>
        </w:tc>
        <w:tc>
          <w:tcPr>
            <w:tcW w:w="2164" w:type="dxa"/>
          </w:tcPr>
          <w:p w:rsidR="00D77789" w:rsidRDefault="00D77789" w:rsidP="00557518">
            <w:r>
              <w:t>Change EHIP name; EIP also wants to change name</w:t>
            </w:r>
          </w:p>
        </w:tc>
        <w:tc>
          <w:tcPr>
            <w:tcW w:w="810" w:type="dxa"/>
            <w:gridSpan w:val="2"/>
          </w:tcPr>
          <w:p w:rsidR="00D77789" w:rsidRDefault="00D77789" w:rsidP="00557518">
            <w:r>
              <w:t xml:space="preserve">Nora </w:t>
            </w:r>
          </w:p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60" w:type="dxa"/>
            <w:gridSpan w:val="2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</w:tbl>
    <w:p w:rsidR="00612423" w:rsidRDefault="00612423">
      <w:r>
        <w:br w:type="page"/>
      </w:r>
    </w:p>
    <w:tbl>
      <w:tblPr>
        <w:tblStyle w:val="TableGrid"/>
        <w:tblW w:w="13177" w:type="dxa"/>
        <w:tblLayout w:type="fixed"/>
        <w:tblLook w:val="04A0" w:firstRow="1" w:lastRow="0" w:firstColumn="1" w:lastColumn="0" w:noHBand="0" w:noVBand="1"/>
      </w:tblPr>
      <w:tblGrid>
        <w:gridCol w:w="834"/>
        <w:gridCol w:w="1688"/>
        <w:gridCol w:w="1366"/>
        <w:gridCol w:w="2055"/>
        <w:gridCol w:w="11"/>
        <w:gridCol w:w="2164"/>
        <w:gridCol w:w="810"/>
        <w:gridCol w:w="7"/>
        <w:gridCol w:w="803"/>
        <w:gridCol w:w="7"/>
        <w:gridCol w:w="1253"/>
        <w:gridCol w:w="990"/>
        <w:gridCol w:w="1189"/>
      </w:tblGrid>
      <w:tr w:rsidR="00612423" w:rsidTr="00612423">
        <w:trPr>
          <w:trHeight w:val="467"/>
        </w:trPr>
        <w:tc>
          <w:tcPr>
            <w:tcW w:w="13177" w:type="dxa"/>
            <w:gridSpan w:val="13"/>
            <w:shd w:val="clear" w:color="auto" w:fill="BFBFBF" w:themeFill="background1" w:themeFillShade="BF"/>
          </w:tcPr>
          <w:p w:rsidR="00612423" w:rsidRDefault="00612423" w:rsidP="00557518">
            <w:r>
              <w:lastRenderedPageBreak/>
              <w:t>Contract (C)  Lead:  Abby Gilliland, Team Members:   Beth Crutsinger-Perry, Mark Baker, Tabitha Jensen</w:t>
            </w:r>
          </w:p>
        </w:tc>
      </w:tr>
      <w:tr w:rsidR="00D77789" w:rsidTr="002D248B">
        <w:trPr>
          <w:trHeight w:val="863"/>
        </w:trPr>
        <w:tc>
          <w:tcPr>
            <w:tcW w:w="834" w:type="dxa"/>
          </w:tcPr>
          <w:p w:rsidR="00D77789" w:rsidRDefault="00612423" w:rsidP="00557518">
            <w:r>
              <w:t>C</w:t>
            </w:r>
          </w:p>
        </w:tc>
        <w:tc>
          <w:tcPr>
            <w:tcW w:w="1688" w:type="dxa"/>
          </w:tcPr>
          <w:p w:rsidR="00D77789" w:rsidRDefault="00D77789" w:rsidP="00557518">
            <w:r>
              <w:t>BCP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55" w:type="dxa"/>
          </w:tcPr>
          <w:p w:rsidR="00D77789" w:rsidRDefault="00D77789" w:rsidP="00557518">
            <w:r>
              <w:t>Lack of client info between EHIP/EIP</w:t>
            </w:r>
          </w:p>
        </w:tc>
        <w:tc>
          <w:tcPr>
            <w:tcW w:w="2175" w:type="dxa"/>
            <w:gridSpan w:val="2"/>
          </w:tcPr>
          <w:p w:rsidR="00D77789" w:rsidRDefault="00D77789" w:rsidP="00557518">
            <w:r>
              <w:t>EHIP gets ACES access or HADS access</w:t>
            </w:r>
          </w:p>
        </w:tc>
        <w:tc>
          <w:tcPr>
            <w:tcW w:w="817" w:type="dxa"/>
            <w:gridSpan w:val="2"/>
          </w:tcPr>
          <w:p w:rsidR="00D77789" w:rsidRDefault="00D77789" w:rsidP="00557518">
            <w:r>
              <w:t>BCP</w:t>
            </w:r>
          </w:p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53" w:type="dxa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2D248B">
        <w:trPr>
          <w:trHeight w:val="800"/>
        </w:trPr>
        <w:tc>
          <w:tcPr>
            <w:tcW w:w="834" w:type="dxa"/>
          </w:tcPr>
          <w:p w:rsidR="00D77789" w:rsidRDefault="00612423" w:rsidP="00557518">
            <w:r>
              <w:t>C</w:t>
            </w:r>
          </w:p>
        </w:tc>
        <w:tc>
          <w:tcPr>
            <w:tcW w:w="1688" w:type="dxa"/>
          </w:tcPr>
          <w:p w:rsidR="00D77789" w:rsidRDefault="00D77789" w:rsidP="00557518">
            <w:r>
              <w:t>JL 2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66" w:type="dxa"/>
            <w:gridSpan w:val="2"/>
          </w:tcPr>
          <w:p w:rsidR="00D77789" w:rsidRDefault="00D77789" w:rsidP="00557518">
            <w:r>
              <w:t>Obtain summary of benefits</w:t>
            </w:r>
          </w:p>
        </w:tc>
        <w:tc>
          <w:tcPr>
            <w:tcW w:w="2164" w:type="dxa"/>
          </w:tcPr>
          <w:p w:rsidR="00D77789" w:rsidRDefault="00D77789" w:rsidP="00557518">
            <w:r>
              <w:t>Better one health port access</w:t>
            </w:r>
          </w:p>
        </w:tc>
        <w:tc>
          <w:tcPr>
            <w:tcW w:w="810" w:type="dxa"/>
          </w:tcPr>
          <w:p w:rsidR="00D77789" w:rsidRDefault="00D77789" w:rsidP="00557518">
            <w:r>
              <w:t>James</w:t>
            </w:r>
          </w:p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60" w:type="dxa"/>
            <w:gridSpan w:val="2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</w:tbl>
    <w:p w:rsidR="00612423" w:rsidRDefault="00612423">
      <w:r>
        <w:br w:type="page"/>
      </w:r>
    </w:p>
    <w:tbl>
      <w:tblPr>
        <w:tblStyle w:val="TableGrid"/>
        <w:tblW w:w="13177" w:type="dxa"/>
        <w:tblLayout w:type="fixed"/>
        <w:tblLook w:val="04A0" w:firstRow="1" w:lastRow="0" w:firstColumn="1" w:lastColumn="0" w:noHBand="0" w:noVBand="1"/>
      </w:tblPr>
      <w:tblGrid>
        <w:gridCol w:w="834"/>
        <w:gridCol w:w="1688"/>
        <w:gridCol w:w="1366"/>
        <w:gridCol w:w="2055"/>
        <w:gridCol w:w="2175"/>
        <w:gridCol w:w="817"/>
        <w:gridCol w:w="810"/>
        <w:gridCol w:w="1253"/>
        <w:gridCol w:w="990"/>
        <w:gridCol w:w="1189"/>
      </w:tblGrid>
      <w:tr w:rsidR="002D248B" w:rsidTr="00612423">
        <w:trPr>
          <w:trHeight w:val="440"/>
        </w:trPr>
        <w:tc>
          <w:tcPr>
            <w:tcW w:w="13177" w:type="dxa"/>
            <w:gridSpan w:val="10"/>
            <w:shd w:val="clear" w:color="auto" w:fill="BFBFBF" w:themeFill="background1" w:themeFillShade="BF"/>
          </w:tcPr>
          <w:p w:rsidR="002D248B" w:rsidRDefault="00612423" w:rsidP="00557518">
            <w:r>
              <w:lastRenderedPageBreak/>
              <w:t>Customer Service (CS) Lead:  Abby Gilliland, Team Members:  Christina James, Sheila Ichita, James Ludwig</w:t>
            </w:r>
          </w:p>
        </w:tc>
      </w:tr>
      <w:tr w:rsidR="00D77789" w:rsidTr="002D248B">
        <w:trPr>
          <w:trHeight w:val="1340"/>
        </w:trPr>
        <w:tc>
          <w:tcPr>
            <w:tcW w:w="834" w:type="dxa"/>
          </w:tcPr>
          <w:p w:rsidR="00D77789" w:rsidRDefault="00612423" w:rsidP="00557518">
            <w:r>
              <w:t>CS</w:t>
            </w:r>
          </w:p>
        </w:tc>
        <w:tc>
          <w:tcPr>
            <w:tcW w:w="1688" w:type="dxa"/>
          </w:tcPr>
          <w:p w:rsidR="00D77789" w:rsidRDefault="00D77789" w:rsidP="00557518">
            <w:r>
              <w:t>AG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55" w:type="dxa"/>
          </w:tcPr>
          <w:p w:rsidR="00D77789" w:rsidRDefault="00D77789" w:rsidP="00557518">
            <w:r>
              <w:t>Getting clients their card back</w:t>
            </w:r>
          </w:p>
        </w:tc>
        <w:tc>
          <w:tcPr>
            <w:tcW w:w="2175" w:type="dxa"/>
          </w:tcPr>
          <w:p w:rsidR="00D77789" w:rsidRDefault="00D77789" w:rsidP="00557518">
            <w:r>
              <w:t>Add cards back on letters</w:t>
            </w:r>
          </w:p>
        </w:tc>
        <w:tc>
          <w:tcPr>
            <w:tcW w:w="817" w:type="dxa"/>
          </w:tcPr>
          <w:p w:rsidR="00D77789" w:rsidRDefault="00D77789" w:rsidP="00557518"/>
        </w:tc>
        <w:tc>
          <w:tcPr>
            <w:tcW w:w="810" w:type="dxa"/>
          </w:tcPr>
          <w:p w:rsidR="00D77789" w:rsidRDefault="00D77789" w:rsidP="00557518"/>
        </w:tc>
        <w:tc>
          <w:tcPr>
            <w:tcW w:w="1253" w:type="dxa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2D248B">
        <w:trPr>
          <w:trHeight w:val="1340"/>
        </w:trPr>
        <w:tc>
          <w:tcPr>
            <w:tcW w:w="834" w:type="dxa"/>
          </w:tcPr>
          <w:p w:rsidR="00D77789" w:rsidRDefault="00612423" w:rsidP="00557518">
            <w:r>
              <w:t>CS</w:t>
            </w:r>
          </w:p>
        </w:tc>
        <w:tc>
          <w:tcPr>
            <w:tcW w:w="1688" w:type="dxa"/>
          </w:tcPr>
          <w:p w:rsidR="00D77789" w:rsidRDefault="00D77789" w:rsidP="00557518">
            <w:r>
              <w:t>AG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55" w:type="dxa"/>
          </w:tcPr>
          <w:p w:rsidR="00D77789" w:rsidRDefault="00D77789" w:rsidP="00557518">
            <w:r>
              <w:t>Adding dental to all letters</w:t>
            </w:r>
          </w:p>
        </w:tc>
        <w:tc>
          <w:tcPr>
            <w:tcW w:w="2175" w:type="dxa"/>
          </w:tcPr>
          <w:p w:rsidR="00D77789" w:rsidRDefault="00D77789" w:rsidP="00557518">
            <w:r>
              <w:t>Add field to letter to include dental</w:t>
            </w:r>
          </w:p>
        </w:tc>
        <w:tc>
          <w:tcPr>
            <w:tcW w:w="817" w:type="dxa"/>
          </w:tcPr>
          <w:p w:rsidR="00D77789" w:rsidRDefault="00D77789" w:rsidP="00557518"/>
        </w:tc>
        <w:tc>
          <w:tcPr>
            <w:tcW w:w="810" w:type="dxa"/>
          </w:tcPr>
          <w:p w:rsidR="00D77789" w:rsidRDefault="00D77789" w:rsidP="00557518"/>
        </w:tc>
        <w:tc>
          <w:tcPr>
            <w:tcW w:w="1253" w:type="dxa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2D248B">
        <w:trPr>
          <w:trHeight w:val="1340"/>
        </w:trPr>
        <w:tc>
          <w:tcPr>
            <w:tcW w:w="834" w:type="dxa"/>
          </w:tcPr>
          <w:p w:rsidR="00D77789" w:rsidRDefault="00612423" w:rsidP="00557518">
            <w:r>
              <w:t>CS</w:t>
            </w:r>
          </w:p>
        </w:tc>
        <w:tc>
          <w:tcPr>
            <w:tcW w:w="1688" w:type="dxa"/>
          </w:tcPr>
          <w:p w:rsidR="00D77789" w:rsidRDefault="00D77789" w:rsidP="00557518">
            <w:r>
              <w:t>RA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55" w:type="dxa"/>
          </w:tcPr>
          <w:p w:rsidR="00D77789" w:rsidRDefault="00D77789" w:rsidP="00557518">
            <w:r>
              <w:t>Bottleneck of admin support staff receiving information</w:t>
            </w:r>
          </w:p>
        </w:tc>
        <w:tc>
          <w:tcPr>
            <w:tcW w:w="2175" w:type="dxa"/>
          </w:tcPr>
          <w:p w:rsidR="00D77789" w:rsidRDefault="00D77789" w:rsidP="00557518">
            <w:r>
              <w:t xml:space="preserve">Increase staffing resources or develop a </w:t>
            </w:r>
            <w:proofErr w:type="spellStart"/>
            <w:r>
              <w:t>back up</w:t>
            </w:r>
            <w:proofErr w:type="spellEnd"/>
            <w:r>
              <w:t xml:space="preserve"> plan for activities.</w:t>
            </w:r>
          </w:p>
        </w:tc>
        <w:tc>
          <w:tcPr>
            <w:tcW w:w="817" w:type="dxa"/>
          </w:tcPr>
          <w:p w:rsidR="00D77789" w:rsidRDefault="00D77789" w:rsidP="00557518"/>
        </w:tc>
        <w:tc>
          <w:tcPr>
            <w:tcW w:w="810" w:type="dxa"/>
          </w:tcPr>
          <w:p w:rsidR="00D77789" w:rsidRDefault="00D77789" w:rsidP="00557518"/>
        </w:tc>
        <w:tc>
          <w:tcPr>
            <w:tcW w:w="1253" w:type="dxa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2D248B">
        <w:trPr>
          <w:trHeight w:val="1070"/>
        </w:trPr>
        <w:tc>
          <w:tcPr>
            <w:tcW w:w="834" w:type="dxa"/>
          </w:tcPr>
          <w:p w:rsidR="00D77789" w:rsidRDefault="00612423" w:rsidP="00557518">
            <w:r>
              <w:t>CS</w:t>
            </w:r>
          </w:p>
        </w:tc>
        <w:tc>
          <w:tcPr>
            <w:tcW w:w="1688" w:type="dxa"/>
          </w:tcPr>
          <w:p w:rsidR="00D77789" w:rsidRDefault="00D77789" w:rsidP="00557518">
            <w:r>
              <w:t>BCP</w:t>
            </w:r>
          </w:p>
          <w:p w:rsidR="00D77789" w:rsidRDefault="00D77789" w:rsidP="00557518">
            <w:r>
              <w:t>Have all apps be one-sided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55" w:type="dxa"/>
          </w:tcPr>
          <w:p w:rsidR="00D77789" w:rsidRDefault="00D77789" w:rsidP="00557518">
            <w:r>
              <w:t>Make all apps one-sided/ clients</w:t>
            </w:r>
          </w:p>
        </w:tc>
        <w:tc>
          <w:tcPr>
            <w:tcW w:w="2175" w:type="dxa"/>
          </w:tcPr>
          <w:p w:rsidR="00D77789" w:rsidRDefault="00D77789" w:rsidP="00557518">
            <w:r>
              <w:t>Down fall – more paperwork/pages and use in postage</w:t>
            </w:r>
          </w:p>
        </w:tc>
        <w:tc>
          <w:tcPr>
            <w:tcW w:w="817" w:type="dxa"/>
          </w:tcPr>
          <w:p w:rsidR="00D77789" w:rsidRDefault="00D77789" w:rsidP="00557518"/>
        </w:tc>
        <w:tc>
          <w:tcPr>
            <w:tcW w:w="810" w:type="dxa"/>
          </w:tcPr>
          <w:p w:rsidR="00D77789" w:rsidRDefault="00D77789" w:rsidP="00557518"/>
        </w:tc>
        <w:tc>
          <w:tcPr>
            <w:tcW w:w="1253" w:type="dxa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2D248B">
        <w:trPr>
          <w:trHeight w:val="1340"/>
        </w:trPr>
        <w:tc>
          <w:tcPr>
            <w:tcW w:w="834" w:type="dxa"/>
          </w:tcPr>
          <w:p w:rsidR="00D77789" w:rsidRDefault="00612423" w:rsidP="00557518">
            <w:r>
              <w:t>CS</w:t>
            </w:r>
          </w:p>
        </w:tc>
        <w:tc>
          <w:tcPr>
            <w:tcW w:w="1688" w:type="dxa"/>
          </w:tcPr>
          <w:p w:rsidR="00D77789" w:rsidRDefault="00D77789" w:rsidP="00557518">
            <w:r>
              <w:t>MB from EHIP</w:t>
            </w:r>
          </w:p>
          <w:p w:rsidR="00D77789" w:rsidRDefault="00D77789" w:rsidP="00557518">
            <w:r>
              <w:t>EIP or insurance FAQ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55" w:type="dxa"/>
          </w:tcPr>
          <w:p w:rsidR="00D77789" w:rsidRDefault="00D77789" w:rsidP="00557518">
            <w:r>
              <w:t>Give clients more info on what each insurance agency does</w:t>
            </w:r>
          </w:p>
        </w:tc>
        <w:tc>
          <w:tcPr>
            <w:tcW w:w="2175" w:type="dxa"/>
          </w:tcPr>
          <w:p w:rsidR="00D77789" w:rsidRDefault="00D77789" w:rsidP="00557518">
            <w:r>
              <w:t>EHIP to make FAQ form and ETP could include in client mailing</w:t>
            </w:r>
          </w:p>
        </w:tc>
        <w:tc>
          <w:tcPr>
            <w:tcW w:w="817" w:type="dxa"/>
          </w:tcPr>
          <w:p w:rsidR="00D77789" w:rsidRDefault="00D77789" w:rsidP="00557518">
            <w:r>
              <w:t>MB</w:t>
            </w:r>
          </w:p>
        </w:tc>
        <w:tc>
          <w:tcPr>
            <w:tcW w:w="810" w:type="dxa"/>
          </w:tcPr>
          <w:p w:rsidR="00D77789" w:rsidRDefault="00D77789" w:rsidP="00557518"/>
        </w:tc>
        <w:tc>
          <w:tcPr>
            <w:tcW w:w="1253" w:type="dxa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2D248B">
        <w:trPr>
          <w:trHeight w:val="890"/>
        </w:trPr>
        <w:tc>
          <w:tcPr>
            <w:tcW w:w="834" w:type="dxa"/>
            <w:tcBorders>
              <w:bottom w:val="single" w:sz="4" w:space="0" w:color="auto"/>
            </w:tcBorders>
          </w:tcPr>
          <w:p w:rsidR="00D77789" w:rsidRDefault="00612423" w:rsidP="00557518">
            <w:r>
              <w:t>CS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D77789" w:rsidRDefault="00D77789" w:rsidP="00557518">
            <w:r>
              <w:t>CJ  Notify CM or client if app complete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D77789" w:rsidRDefault="00D77789" w:rsidP="00557518"/>
        </w:tc>
        <w:tc>
          <w:tcPr>
            <w:tcW w:w="2055" w:type="dxa"/>
            <w:tcBorders>
              <w:bottom w:val="single" w:sz="4" w:space="0" w:color="auto"/>
            </w:tcBorders>
          </w:tcPr>
          <w:p w:rsidR="00D77789" w:rsidRDefault="00D77789" w:rsidP="00557518">
            <w:r>
              <w:t>Client/CM not knowing eligibility status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D77789" w:rsidRDefault="00D77789" w:rsidP="00557518">
            <w:r>
              <w:t>Notification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D77789" w:rsidRDefault="00D77789" w:rsidP="00557518">
            <w:r>
              <w:t>CJ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77789" w:rsidRDefault="00D77789" w:rsidP="00557518"/>
        </w:tc>
        <w:tc>
          <w:tcPr>
            <w:tcW w:w="1253" w:type="dxa"/>
            <w:tcBorders>
              <w:bottom w:val="single" w:sz="4" w:space="0" w:color="auto"/>
            </w:tcBorders>
          </w:tcPr>
          <w:p w:rsidR="00D77789" w:rsidRDefault="00D77789" w:rsidP="00557518"/>
        </w:tc>
        <w:tc>
          <w:tcPr>
            <w:tcW w:w="990" w:type="dxa"/>
            <w:tcBorders>
              <w:bottom w:val="single" w:sz="4" w:space="0" w:color="auto"/>
            </w:tcBorders>
          </w:tcPr>
          <w:p w:rsidR="00D77789" w:rsidRDefault="00D77789" w:rsidP="00557518"/>
        </w:tc>
        <w:tc>
          <w:tcPr>
            <w:tcW w:w="1189" w:type="dxa"/>
            <w:tcBorders>
              <w:bottom w:val="single" w:sz="4" w:space="0" w:color="auto"/>
            </w:tcBorders>
          </w:tcPr>
          <w:p w:rsidR="00D77789" w:rsidRDefault="00D77789" w:rsidP="00557518"/>
        </w:tc>
      </w:tr>
      <w:tr w:rsidR="00A579DA" w:rsidTr="002D248B">
        <w:trPr>
          <w:trHeight w:val="890"/>
        </w:trPr>
        <w:tc>
          <w:tcPr>
            <w:tcW w:w="834" w:type="dxa"/>
            <w:tcBorders>
              <w:bottom w:val="single" w:sz="4" w:space="0" w:color="auto"/>
            </w:tcBorders>
          </w:tcPr>
          <w:p w:rsidR="00A579DA" w:rsidRDefault="00A579DA" w:rsidP="00557518">
            <w:r>
              <w:lastRenderedPageBreak/>
              <w:t>CS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A579DA" w:rsidRDefault="00A579DA" w:rsidP="00557518">
            <w:r>
              <w:t>Policy Issue #1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A579DA" w:rsidRDefault="00A579DA" w:rsidP="00557518"/>
        </w:tc>
        <w:tc>
          <w:tcPr>
            <w:tcW w:w="2055" w:type="dxa"/>
            <w:tcBorders>
              <w:bottom w:val="single" w:sz="4" w:space="0" w:color="auto"/>
            </w:tcBorders>
          </w:tcPr>
          <w:p w:rsidR="00A579DA" w:rsidRPr="00A579DA" w:rsidRDefault="00A579DA" w:rsidP="00A579DA">
            <w:pPr>
              <w:spacing w:after="200" w:line="276" w:lineRule="auto"/>
              <w:rPr>
                <w:sz w:val="28"/>
                <w:szCs w:val="28"/>
              </w:rPr>
            </w:pPr>
            <w:r w:rsidRPr="00A579DA">
              <w:t>Income verification</w:t>
            </w:r>
          </w:p>
          <w:p w:rsidR="00A579DA" w:rsidRPr="00A579DA" w:rsidRDefault="00A579DA" w:rsidP="00A579DA">
            <w:pPr>
              <w:numPr>
                <w:ilvl w:val="1"/>
                <w:numId w:val="1"/>
              </w:numPr>
              <w:spacing w:after="200" w:line="276" w:lineRule="auto"/>
              <w:ind w:left="252" w:hanging="252"/>
              <w:rPr>
                <w:sz w:val="28"/>
                <w:szCs w:val="28"/>
              </w:rPr>
            </w:pPr>
            <w:r w:rsidRPr="00A579DA">
              <w:t>Definition of income – can income be old?</w:t>
            </w:r>
          </w:p>
          <w:p w:rsidR="00A579DA" w:rsidRPr="00A579DA" w:rsidRDefault="00A579DA" w:rsidP="00A579DA">
            <w:pPr>
              <w:ind w:left="252" w:hanging="252"/>
            </w:pPr>
            <w:r w:rsidRPr="00A579DA">
              <w:t>Asset searches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A579DA" w:rsidRDefault="00A579DA" w:rsidP="00557518"/>
        </w:tc>
        <w:tc>
          <w:tcPr>
            <w:tcW w:w="817" w:type="dxa"/>
            <w:tcBorders>
              <w:bottom w:val="single" w:sz="4" w:space="0" w:color="auto"/>
            </w:tcBorders>
          </w:tcPr>
          <w:p w:rsidR="00A579DA" w:rsidRDefault="00A579DA" w:rsidP="00557518"/>
        </w:tc>
        <w:tc>
          <w:tcPr>
            <w:tcW w:w="810" w:type="dxa"/>
            <w:tcBorders>
              <w:bottom w:val="single" w:sz="4" w:space="0" w:color="auto"/>
            </w:tcBorders>
          </w:tcPr>
          <w:p w:rsidR="00A579DA" w:rsidRDefault="00A579DA" w:rsidP="00557518"/>
        </w:tc>
        <w:tc>
          <w:tcPr>
            <w:tcW w:w="1253" w:type="dxa"/>
            <w:tcBorders>
              <w:bottom w:val="single" w:sz="4" w:space="0" w:color="auto"/>
            </w:tcBorders>
          </w:tcPr>
          <w:p w:rsidR="00A579DA" w:rsidRDefault="00A579DA" w:rsidP="00557518"/>
        </w:tc>
        <w:tc>
          <w:tcPr>
            <w:tcW w:w="990" w:type="dxa"/>
            <w:tcBorders>
              <w:bottom w:val="single" w:sz="4" w:space="0" w:color="auto"/>
            </w:tcBorders>
          </w:tcPr>
          <w:p w:rsidR="00A579DA" w:rsidRDefault="00A579DA" w:rsidP="00557518"/>
        </w:tc>
        <w:tc>
          <w:tcPr>
            <w:tcW w:w="1189" w:type="dxa"/>
            <w:tcBorders>
              <w:bottom w:val="single" w:sz="4" w:space="0" w:color="auto"/>
            </w:tcBorders>
          </w:tcPr>
          <w:p w:rsidR="00A579DA" w:rsidRDefault="00A579DA" w:rsidP="00557518"/>
        </w:tc>
      </w:tr>
      <w:tr w:rsidR="00A579DA" w:rsidTr="002D248B">
        <w:trPr>
          <w:trHeight w:val="890"/>
        </w:trPr>
        <w:tc>
          <w:tcPr>
            <w:tcW w:w="834" w:type="dxa"/>
            <w:tcBorders>
              <w:bottom w:val="single" w:sz="4" w:space="0" w:color="auto"/>
            </w:tcBorders>
          </w:tcPr>
          <w:p w:rsidR="00A579DA" w:rsidRDefault="00A579DA" w:rsidP="00557518">
            <w:r>
              <w:t>CS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A579DA" w:rsidRDefault="00A579DA" w:rsidP="00557518">
            <w:r>
              <w:t>Policy Issue #2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A579DA" w:rsidRDefault="00A579DA" w:rsidP="00557518"/>
        </w:tc>
        <w:tc>
          <w:tcPr>
            <w:tcW w:w="2055" w:type="dxa"/>
            <w:tcBorders>
              <w:bottom w:val="single" w:sz="4" w:space="0" w:color="auto"/>
            </w:tcBorders>
          </w:tcPr>
          <w:p w:rsidR="00A579DA" w:rsidRPr="001E44A9" w:rsidRDefault="00A579DA" w:rsidP="00A579DA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t>Vehicle check</w:t>
            </w:r>
          </w:p>
          <w:p w:rsidR="00A579DA" w:rsidRDefault="00A579DA" w:rsidP="00A579DA">
            <w:pPr>
              <w:spacing w:after="200" w:line="276" w:lineRule="auto"/>
              <w:ind w:left="252" w:hanging="252"/>
            </w:pPr>
            <w:r>
              <w:t>Definition of assets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A579DA" w:rsidRDefault="00A579DA" w:rsidP="00557518"/>
        </w:tc>
        <w:tc>
          <w:tcPr>
            <w:tcW w:w="817" w:type="dxa"/>
            <w:tcBorders>
              <w:bottom w:val="single" w:sz="4" w:space="0" w:color="auto"/>
            </w:tcBorders>
          </w:tcPr>
          <w:p w:rsidR="00A579DA" w:rsidRDefault="00A579DA" w:rsidP="00557518"/>
        </w:tc>
        <w:tc>
          <w:tcPr>
            <w:tcW w:w="810" w:type="dxa"/>
            <w:tcBorders>
              <w:bottom w:val="single" w:sz="4" w:space="0" w:color="auto"/>
            </w:tcBorders>
          </w:tcPr>
          <w:p w:rsidR="00A579DA" w:rsidRDefault="00A579DA" w:rsidP="00557518"/>
        </w:tc>
        <w:tc>
          <w:tcPr>
            <w:tcW w:w="1253" w:type="dxa"/>
            <w:tcBorders>
              <w:bottom w:val="single" w:sz="4" w:space="0" w:color="auto"/>
            </w:tcBorders>
          </w:tcPr>
          <w:p w:rsidR="00A579DA" w:rsidRDefault="00A579DA" w:rsidP="00557518"/>
        </w:tc>
        <w:tc>
          <w:tcPr>
            <w:tcW w:w="990" w:type="dxa"/>
            <w:tcBorders>
              <w:bottom w:val="single" w:sz="4" w:space="0" w:color="auto"/>
            </w:tcBorders>
          </w:tcPr>
          <w:p w:rsidR="00A579DA" w:rsidRDefault="00A579DA" w:rsidP="00557518"/>
        </w:tc>
        <w:tc>
          <w:tcPr>
            <w:tcW w:w="1189" w:type="dxa"/>
            <w:tcBorders>
              <w:bottom w:val="single" w:sz="4" w:space="0" w:color="auto"/>
            </w:tcBorders>
          </w:tcPr>
          <w:p w:rsidR="00A579DA" w:rsidRDefault="00A579DA" w:rsidP="00557518"/>
        </w:tc>
      </w:tr>
      <w:tr w:rsidR="00A579DA" w:rsidTr="002D248B">
        <w:trPr>
          <w:trHeight w:val="890"/>
        </w:trPr>
        <w:tc>
          <w:tcPr>
            <w:tcW w:w="834" w:type="dxa"/>
            <w:tcBorders>
              <w:bottom w:val="single" w:sz="4" w:space="0" w:color="auto"/>
            </w:tcBorders>
          </w:tcPr>
          <w:p w:rsidR="00A579DA" w:rsidRDefault="00A579DA" w:rsidP="00557518">
            <w:r>
              <w:t>CS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A579DA" w:rsidRDefault="00A579DA" w:rsidP="00557518">
            <w:r>
              <w:t>Policy Issue #3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A579DA" w:rsidRDefault="00A579DA" w:rsidP="00557518"/>
        </w:tc>
        <w:tc>
          <w:tcPr>
            <w:tcW w:w="2055" w:type="dxa"/>
            <w:tcBorders>
              <w:bottom w:val="single" w:sz="4" w:space="0" w:color="auto"/>
            </w:tcBorders>
          </w:tcPr>
          <w:p w:rsidR="00A579DA" w:rsidRDefault="00A579DA" w:rsidP="00A579DA">
            <w:pPr>
              <w:numPr>
                <w:ilvl w:val="0"/>
                <w:numId w:val="3"/>
              </w:numPr>
              <w:spacing w:after="200" w:line="276" w:lineRule="auto"/>
              <w:ind w:left="252" w:hanging="252"/>
            </w:pPr>
            <w:r>
              <w:t>Old vs. new income verification 300% / 2 months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A579DA" w:rsidRDefault="00A579DA" w:rsidP="00557518"/>
        </w:tc>
        <w:tc>
          <w:tcPr>
            <w:tcW w:w="817" w:type="dxa"/>
            <w:tcBorders>
              <w:bottom w:val="single" w:sz="4" w:space="0" w:color="auto"/>
            </w:tcBorders>
          </w:tcPr>
          <w:p w:rsidR="00A579DA" w:rsidRDefault="00A579DA" w:rsidP="00557518"/>
        </w:tc>
        <w:tc>
          <w:tcPr>
            <w:tcW w:w="810" w:type="dxa"/>
            <w:tcBorders>
              <w:bottom w:val="single" w:sz="4" w:space="0" w:color="auto"/>
            </w:tcBorders>
          </w:tcPr>
          <w:p w:rsidR="00A579DA" w:rsidRDefault="00A579DA" w:rsidP="00557518"/>
        </w:tc>
        <w:tc>
          <w:tcPr>
            <w:tcW w:w="1253" w:type="dxa"/>
            <w:tcBorders>
              <w:bottom w:val="single" w:sz="4" w:space="0" w:color="auto"/>
            </w:tcBorders>
          </w:tcPr>
          <w:p w:rsidR="00A579DA" w:rsidRDefault="00A579DA" w:rsidP="00557518"/>
        </w:tc>
        <w:tc>
          <w:tcPr>
            <w:tcW w:w="990" w:type="dxa"/>
            <w:tcBorders>
              <w:bottom w:val="single" w:sz="4" w:space="0" w:color="auto"/>
            </w:tcBorders>
          </w:tcPr>
          <w:p w:rsidR="00A579DA" w:rsidRDefault="00A579DA" w:rsidP="00557518"/>
        </w:tc>
        <w:tc>
          <w:tcPr>
            <w:tcW w:w="1189" w:type="dxa"/>
            <w:tcBorders>
              <w:bottom w:val="single" w:sz="4" w:space="0" w:color="auto"/>
            </w:tcBorders>
          </w:tcPr>
          <w:p w:rsidR="00A579DA" w:rsidRDefault="00A579DA" w:rsidP="00557518"/>
        </w:tc>
      </w:tr>
    </w:tbl>
    <w:p w:rsidR="00A579DA" w:rsidRDefault="00A579DA">
      <w:r>
        <w:br w:type="page"/>
      </w:r>
    </w:p>
    <w:tbl>
      <w:tblPr>
        <w:tblStyle w:val="TableGrid"/>
        <w:tblW w:w="13177" w:type="dxa"/>
        <w:tblLayout w:type="fixed"/>
        <w:tblLook w:val="04A0" w:firstRow="1" w:lastRow="0" w:firstColumn="1" w:lastColumn="0" w:noHBand="0" w:noVBand="1"/>
      </w:tblPr>
      <w:tblGrid>
        <w:gridCol w:w="834"/>
        <w:gridCol w:w="1688"/>
        <w:gridCol w:w="1366"/>
        <w:gridCol w:w="2055"/>
        <w:gridCol w:w="11"/>
        <w:gridCol w:w="2164"/>
        <w:gridCol w:w="810"/>
        <w:gridCol w:w="7"/>
        <w:gridCol w:w="803"/>
        <w:gridCol w:w="7"/>
        <w:gridCol w:w="1253"/>
        <w:gridCol w:w="990"/>
        <w:gridCol w:w="1189"/>
      </w:tblGrid>
      <w:tr w:rsidR="002D248B" w:rsidTr="002D248B">
        <w:trPr>
          <w:trHeight w:val="557"/>
        </w:trPr>
        <w:tc>
          <w:tcPr>
            <w:tcW w:w="13177" w:type="dxa"/>
            <w:gridSpan w:val="13"/>
            <w:shd w:val="clear" w:color="auto" w:fill="BFBFBF" w:themeFill="background1" w:themeFillShade="BF"/>
          </w:tcPr>
          <w:p w:rsidR="002D248B" w:rsidRDefault="00612423" w:rsidP="002D248B">
            <w:r>
              <w:lastRenderedPageBreak/>
              <w:br w:type="page"/>
            </w:r>
            <w:r w:rsidR="002D248B">
              <w:t xml:space="preserve">Information Technology (IT) Lead:  Kevin </w:t>
            </w:r>
            <w:proofErr w:type="spellStart"/>
            <w:r w:rsidR="002D248B">
              <w:t>Chandos</w:t>
            </w:r>
            <w:proofErr w:type="spellEnd"/>
            <w:r w:rsidR="002D248B">
              <w:t xml:space="preserve">, Team Members:  Yuliya </w:t>
            </w:r>
            <w:proofErr w:type="spellStart"/>
            <w:r w:rsidR="002D248B">
              <w:t>Zakarenko</w:t>
            </w:r>
            <w:proofErr w:type="spellEnd"/>
            <w:r w:rsidR="002D248B">
              <w:t>, Beth Crutsinger-Perry, Jon Choy, Martha Grimm</w:t>
            </w:r>
          </w:p>
        </w:tc>
      </w:tr>
      <w:tr w:rsidR="00D77789" w:rsidTr="002D248B">
        <w:trPr>
          <w:trHeight w:val="980"/>
        </w:trPr>
        <w:tc>
          <w:tcPr>
            <w:tcW w:w="834" w:type="dxa"/>
          </w:tcPr>
          <w:p w:rsidR="00D77789" w:rsidRDefault="002D248B" w:rsidP="00557518">
            <w:r>
              <w:t>IT</w:t>
            </w:r>
          </w:p>
        </w:tc>
        <w:tc>
          <w:tcPr>
            <w:tcW w:w="1688" w:type="dxa"/>
          </w:tcPr>
          <w:p w:rsidR="00D77789" w:rsidRDefault="00D77789" w:rsidP="00557518">
            <w:r>
              <w:t>KC</w:t>
            </w:r>
          </w:p>
          <w:p w:rsidR="00D77789" w:rsidRDefault="00D77789" w:rsidP="00557518">
            <w:r>
              <w:t>Correspondence (letters)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55" w:type="dxa"/>
          </w:tcPr>
          <w:p w:rsidR="00D77789" w:rsidRDefault="00D77789" w:rsidP="00557518">
            <w:r>
              <w:t>Creation of letters / Productivity</w:t>
            </w:r>
          </w:p>
        </w:tc>
        <w:tc>
          <w:tcPr>
            <w:tcW w:w="2175" w:type="dxa"/>
            <w:gridSpan w:val="2"/>
          </w:tcPr>
          <w:p w:rsidR="00D77789" w:rsidRDefault="00D77789" w:rsidP="00557518">
            <w:r>
              <w:t>Business analysis of correspondence and create requirements for EFT development</w:t>
            </w:r>
          </w:p>
        </w:tc>
        <w:tc>
          <w:tcPr>
            <w:tcW w:w="817" w:type="dxa"/>
            <w:gridSpan w:val="2"/>
          </w:tcPr>
          <w:p w:rsidR="00D77789" w:rsidRDefault="00D77789" w:rsidP="00557518"/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53" w:type="dxa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2D248B">
        <w:trPr>
          <w:trHeight w:val="1340"/>
        </w:trPr>
        <w:tc>
          <w:tcPr>
            <w:tcW w:w="834" w:type="dxa"/>
          </w:tcPr>
          <w:p w:rsidR="00D77789" w:rsidRDefault="002D248B" w:rsidP="00557518">
            <w:r>
              <w:t>IT</w:t>
            </w:r>
          </w:p>
        </w:tc>
        <w:tc>
          <w:tcPr>
            <w:tcW w:w="1688" w:type="dxa"/>
          </w:tcPr>
          <w:p w:rsidR="00D77789" w:rsidRDefault="00D77789" w:rsidP="00557518">
            <w:r>
              <w:t>MG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55" w:type="dxa"/>
          </w:tcPr>
          <w:p w:rsidR="00D77789" w:rsidRDefault="00D77789" w:rsidP="00557518">
            <w:r>
              <w:t>Weekly EHIP report process – too laborious</w:t>
            </w:r>
          </w:p>
        </w:tc>
        <w:tc>
          <w:tcPr>
            <w:tcW w:w="2175" w:type="dxa"/>
            <w:gridSpan w:val="2"/>
          </w:tcPr>
          <w:p w:rsidR="00D77789" w:rsidRDefault="00D77789" w:rsidP="00557518">
            <w:r>
              <w:t>Automate process</w:t>
            </w:r>
          </w:p>
        </w:tc>
        <w:tc>
          <w:tcPr>
            <w:tcW w:w="817" w:type="dxa"/>
            <w:gridSpan w:val="2"/>
          </w:tcPr>
          <w:p w:rsidR="00D77789" w:rsidRDefault="00D77789" w:rsidP="00557518">
            <w:r>
              <w:t>MG</w:t>
            </w:r>
          </w:p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53" w:type="dxa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2D248B">
        <w:trPr>
          <w:trHeight w:val="1223"/>
        </w:trPr>
        <w:tc>
          <w:tcPr>
            <w:tcW w:w="834" w:type="dxa"/>
          </w:tcPr>
          <w:p w:rsidR="00D77789" w:rsidRDefault="002D248B" w:rsidP="00557518">
            <w:r>
              <w:t>IT</w:t>
            </w:r>
          </w:p>
        </w:tc>
        <w:tc>
          <w:tcPr>
            <w:tcW w:w="1688" w:type="dxa"/>
          </w:tcPr>
          <w:p w:rsidR="00D77789" w:rsidRDefault="00D77789" w:rsidP="00557518">
            <w:r>
              <w:t>NS 1</w:t>
            </w:r>
          </w:p>
          <w:p w:rsidR="00D77789" w:rsidRDefault="00D77789" w:rsidP="00557518"/>
        </w:tc>
        <w:tc>
          <w:tcPr>
            <w:tcW w:w="1366" w:type="dxa"/>
          </w:tcPr>
          <w:p w:rsidR="00D77789" w:rsidRDefault="00D77789" w:rsidP="00557518"/>
        </w:tc>
        <w:tc>
          <w:tcPr>
            <w:tcW w:w="2066" w:type="dxa"/>
            <w:gridSpan w:val="2"/>
          </w:tcPr>
          <w:p w:rsidR="00D77789" w:rsidRDefault="00D77789" w:rsidP="00557518">
            <w:r>
              <w:t>No access to HIV/Aids data system</w:t>
            </w:r>
          </w:p>
          <w:p w:rsidR="00D77789" w:rsidRDefault="00D77789" w:rsidP="00557518">
            <w:r>
              <w:t>Email back and forth to/from GP</w:t>
            </w:r>
          </w:p>
        </w:tc>
        <w:tc>
          <w:tcPr>
            <w:tcW w:w="2164" w:type="dxa"/>
          </w:tcPr>
          <w:p w:rsidR="00D77789" w:rsidRDefault="00D77789" w:rsidP="00557518">
            <w:r>
              <w:t>Have access</w:t>
            </w:r>
          </w:p>
        </w:tc>
        <w:tc>
          <w:tcPr>
            <w:tcW w:w="810" w:type="dxa"/>
          </w:tcPr>
          <w:p w:rsidR="00D77789" w:rsidRDefault="00D77789" w:rsidP="00557518"/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60" w:type="dxa"/>
            <w:gridSpan w:val="2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2D248B">
        <w:trPr>
          <w:trHeight w:val="800"/>
        </w:trPr>
        <w:tc>
          <w:tcPr>
            <w:tcW w:w="834" w:type="dxa"/>
          </w:tcPr>
          <w:p w:rsidR="00D77789" w:rsidRDefault="002D248B" w:rsidP="00557518">
            <w:r>
              <w:t>IT</w:t>
            </w:r>
          </w:p>
        </w:tc>
        <w:tc>
          <w:tcPr>
            <w:tcW w:w="1688" w:type="dxa"/>
          </w:tcPr>
          <w:p w:rsidR="00D77789" w:rsidRDefault="00D77789" w:rsidP="00557518">
            <w:r>
              <w:t>YIZ 5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66" w:type="dxa"/>
            <w:gridSpan w:val="2"/>
          </w:tcPr>
          <w:p w:rsidR="00D77789" w:rsidRDefault="00D77789" w:rsidP="00557518">
            <w:r>
              <w:t>Ins. Advocate notify Jon when ins. End date changed</w:t>
            </w:r>
          </w:p>
        </w:tc>
        <w:tc>
          <w:tcPr>
            <w:tcW w:w="2164" w:type="dxa"/>
          </w:tcPr>
          <w:p w:rsidR="00D77789" w:rsidRDefault="00D77789" w:rsidP="00557518">
            <w:r>
              <w:t>Ins. Advocate also change discount date for the weekly to pick it up</w:t>
            </w:r>
          </w:p>
        </w:tc>
        <w:tc>
          <w:tcPr>
            <w:tcW w:w="810" w:type="dxa"/>
          </w:tcPr>
          <w:p w:rsidR="00D77789" w:rsidRDefault="00D77789" w:rsidP="00557518"/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60" w:type="dxa"/>
            <w:gridSpan w:val="2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2D248B">
        <w:trPr>
          <w:trHeight w:val="800"/>
        </w:trPr>
        <w:tc>
          <w:tcPr>
            <w:tcW w:w="834" w:type="dxa"/>
          </w:tcPr>
          <w:p w:rsidR="00D77789" w:rsidRDefault="002D248B" w:rsidP="00557518">
            <w:r>
              <w:t>IT</w:t>
            </w:r>
          </w:p>
        </w:tc>
        <w:tc>
          <w:tcPr>
            <w:tcW w:w="1688" w:type="dxa"/>
          </w:tcPr>
          <w:p w:rsidR="00D77789" w:rsidRDefault="00D77789" w:rsidP="00557518">
            <w:r>
              <w:t>MB 5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66" w:type="dxa"/>
            <w:gridSpan w:val="2"/>
          </w:tcPr>
          <w:p w:rsidR="00D77789" w:rsidRDefault="00D77789" w:rsidP="00557518">
            <w:r>
              <w:t>Weekly report</w:t>
            </w:r>
          </w:p>
        </w:tc>
        <w:tc>
          <w:tcPr>
            <w:tcW w:w="2164" w:type="dxa"/>
          </w:tcPr>
          <w:p w:rsidR="00D77789" w:rsidRDefault="00D77789" w:rsidP="00557518">
            <w:r>
              <w:t>EHIP use “begin” and “end”</w:t>
            </w:r>
          </w:p>
        </w:tc>
        <w:tc>
          <w:tcPr>
            <w:tcW w:w="810" w:type="dxa"/>
          </w:tcPr>
          <w:p w:rsidR="00D77789" w:rsidRDefault="00D77789" w:rsidP="00557518">
            <w:r>
              <w:t>Martha handles</w:t>
            </w:r>
          </w:p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60" w:type="dxa"/>
            <w:gridSpan w:val="2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2D248B">
        <w:trPr>
          <w:trHeight w:val="800"/>
        </w:trPr>
        <w:tc>
          <w:tcPr>
            <w:tcW w:w="834" w:type="dxa"/>
          </w:tcPr>
          <w:p w:rsidR="00D77789" w:rsidRDefault="002D248B" w:rsidP="00557518">
            <w:r>
              <w:t>IT</w:t>
            </w:r>
          </w:p>
        </w:tc>
        <w:tc>
          <w:tcPr>
            <w:tcW w:w="1688" w:type="dxa"/>
          </w:tcPr>
          <w:p w:rsidR="00D77789" w:rsidRDefault="00D77789" w:rsidP="00557518">
            <w:r>
              <w:t>TJ 1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66" w:type="dxa"/>
            <w:gridSpan w:val="2"/>
          </w:tcPr>
          <w:p w:rsidR="00D77789" w:rsidRDefault="00D77789" w:rsidP="00557518">
            <w:r>
              <w:t xml:space="preserve">EHIP Paper – only application submitted by </w:t>
            </w:r>
            <w:r>
              <w:lastRenderedPageBreak/>
              <w:t>mail/fax</w:t>
            </w:r>
          </w:p>
        </w:tc>
        <w:tc>
          <w:tcPr>
            <w:tcW w:w="2164" w:type="dxa"/>
          </w:tcPr>
          <w:p w:rsidR="00D77789" w:rsidRDefault="00D77789" w:rsidP="00557518">
            <w:r>
              <w:lastRenderedPageBreak/>
              <w:t>Online EHIP application</w:t>
            </w:r>
          </w:p>
          <w:p w:rsidR="00D77789" w:rsidRDefault="00D77789" w:rsidP="00557518">
            <w:r>
              <w:lastRenderedPageBreak/>
              <w:t>Wish EIP could do the same thing (online app)</w:t>
            </w:r>
          </w:p>
        </w:tc>
        <w:tc>
          <w:tcPr>
            <w:tcW w:w="810" w:type="dxa"/>
          </w:tcPr>
          <w:p w:rsidR="00D77789" w:rsidRDefault="00D77789" w:rsidP="00557518"/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60" w:type="dxa"/>
            <w:gridSpan w:val="2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2D248B">
        <w:trPr>
          <w:trHeight w:val="800"/>
        </w:trPr>
        <w:tc>
          <w:tcPr>
            <w:tcW w:w="834" w:type="dxa"/>
          </w:tcPr>
          <w:p w:rsidR="00D77789" w:rsidRDefault="002D248B" w:rsidP="00557518">
            <w:r>
              <w:lastRenderedPageBreak/>
              <w:t>IT</w:t>
            </w:r>
          </w:p>
        </w:tc>
        <w:tc>
          <w:tcPr>
            <w:tcW w:w="1688" w:type="dxa"/>
          </w:tcPr>
          <w:p w:rsidR="00D77789" w:rsidRDefault="00D77789" w:rsidP="00557518">
            <w:r>
              <w:t>TJ 2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66" w:type="dxa"/>
            <w:gridSpan w:val="2"/>
          </w:tcPr>
          <w:p w:rsidR="00D77789" w:rsidRDefault="00D77789" w:rsidP="00557518">
            <w:r>
              <w:t>No digital file or digital repository</w:t>
            </w:r>
          </w:p>
        </w:tc>
        <w:tc>
          <w:tcPr>
            <w:tcW w:w="2164" w:type="dxa"/>
          </w:tcPr>
          <w:p w:rsidR="00D77789" w:rsidRDefault="00D77789" w:rsidP="00557518">
            <w:r>
              <w:t>Scanned files and corresponding repository</w:t>
            </w:r>
          </w:p>
        </w:tc>
        <w:tc>
          <w:tcPr>
            <w:tcW w:w="810" w:type="dxa"/>
          </w:tcPr>
          <w:p w:rsidR="00D77789" w:rsidRDefault="00D77789" w:rsidP="00557518"/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60" w:type="dxa"/>
            <w:gridSpan w:val="2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</w:tbl>
    <w:p w:rsidR="002D248B" w:rsidRDefault="002D248B">
      <w:r>
        <w:br w:type="page"/>
      </w:r>
    </w:p>
    <w:tbl>
      <w:tblPr>
        <w:tblStyle w:val="TableGrid"/>
        <w:tblW w:w="13177" w:type="dxa"/>
        <w:tblLayout w:type="fixed"/>
        <w:tblLook w:val="04A0" w:firstRow="1" w:lastRow="0" w:firstColumn="1" w:lastColumn="0" w:noHBand="0" w:noVBand="1"/>
      </w:tblPr>
      <w:tblGrid>
        <w:gridCol w:w="834"/>
        <w:gridCol w:w="1688"/>
        <w:gridCol w:w="1366"/>
        <w:gridCol w:w="2055"/>
        <w:gridCol w:w="11"/>
        <w:gridCol w:w="2164"/>
        <w:gridCol w:w="36"/>
        <w:gridCol w:w="774"/>
        <w:gridCol w:w="7"/>
        <w:gridCol w:w="803"/>
        <w:gridCol w:w="7"/>
        <w:gridCol w:w="1253"/>
        <w:gridCol w:w="990"/>
        <w:gridCol w:w="1189"/>
      </w:tblGrid>
      <w:tr w:rsidR="00397FB0" w:rsidTr="00397FB0">
        <w:trPr>
          <w:trHeight w:val="548"/>
        </w:trPr>
        <w:tc>
          <w:tcPr>
            <w:tcW w:w="13177" w:type="dxa"/>
            <w:gridSpan w:val="14"/>
            <w:shd w:val="clear" w:color="auto" w:fill="BFBFBF" w:themeFill="background1" w:themeFillShade="BF"/>
          </w:tcPr>
          <w:p w:rsidR="00397FB0" w:rsidRDefault="00397FB0" w:rsidP="00F116C6">
            <w:r>
              <w:lastRenderedPageBreak/>
              <w:t>Policies (P) Lead</w:t>
            </w:r>
            <w:r w:rsidR="00F116C6">
              <w:t xml:space="preserve">:  </w:t>
            </w:r>
            <w:r>
              <w:t>Beth Crutsinger-Perry, Team Members:  Mark Baker, Richard Aleshire, Martha Grimm</w:t>
            </w:r>
          </w:p>
        </w:tc>
      </w:tr>
      <w:tr w:rsidR="00D77789" w:rsidTr="002D248B">
        <w:trPr>
          <w:trHeight w:val="1178"/>
        </w:trPr>
        <w:tc>
          <w:tcPr>
            <w:tcW w:w="834" w:type="dxa"/>
          </w:tcPr>
          <w:p w:rsidR="00D77789" w:rsidRDefault="00397FB0" w:rsidP="00557518">
            <w:r>
              <w:t>P</w:t>
            </w:r>
          </w:p>
        </w:tc>
        <w:tc>
          <w:tcPr>
            <w:tcW w:w="1688" w:type="dxa"/>
          </w:tcPr>
          <w:p w:rsidR="00D77789" w:rsidRDefault="00D77789" w:rsidP="00557518">
            <w:r>
              <w:t>RA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55" w:type="dxa"/>
          </w:tcPr>
          <w:p w:rsidR="00D77789" w:rsidRDefault="00D77789" w:rsidP="00F116C6">
            <w:r>
              <w:t>Change EIP program name</w:t>
            </w:r>
            <w:r w:rsidR="00F116C6">
              <w:t xml:space="preserve"> </w:t>
            </w:r>
            <w:r>
              <w:t>to make it easier for clients to recognize which program is which and what we do</w:t>
            </w:r>
          </w:p>
        </w:tc>
        <w:tc>
          <w:tcPr>
            <w:tcW w:w="2211" w:type="dxa"/>
            <w:gridSpan w:val="3"/>
          </w:tcPr>
          <w:p w:rsidR="00D77789" w:rsidRDefault="00D77789" w:rsidP="00557518">
            <w:r>
              <w:t>Change name</w:t>
            </w:r>
          </w:p>
        </w:tc>
        <w:tc>
          <w:tcPr>
            <w:tcW w:w="781" w:type="dxa"/>
            <w:gridSpan w:val="2"/>
          </w:tcPr>
          <w:p w:rsidR="00D77789" w:rsidRDefault="00D77789" w:rsidP="00557518"/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53" w:type="dxa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2D248B">
        <w:trPr>
          <w:trHeight w:val="1340"/>
        </w:trPr>
        <w:tc>
          <w:tcPr>
            <w:tcW w:w="834" w:type="dxa"/>
          </w:tcPr>
          <w:p w:rsidR="00D77789" w:rsidRDefault="00397FB0" w:rsidP="00557518">
            <w:r>
              <w:t>P</w:t>
            </w:r>
          </w:p>
        </w:tc>
        <w:tc>
          <w:tcPr>
            <w:tcW w:w="1688" w:type="dxa"/>
          </w:tcPr>
          <w:p w:rsidR="00D77789" w:rsidRDefault="00D77789" w:rsidP="00557518">
            <w:r>
              <w:t>LD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55" w:type="dxa"/>
          </w:tcPr>
          <w:p w:rsidR="00D77789" w:rsidRDefault="00D77789" w:rsidP="00557518">
            <w:r>
              <w:t xml:space="preserve">ETP </w:t>
            </w:r>
          </w:p>
          <w:p w:rsidR="00D77789" w:rsidRDefault="00D77789" w:rsidP="00557518">
            <w:r>
              <w:t>All deductible amounts are okay on condition – client will pay over $1000</w:t>
            </w:r>
          </w:p>
        </w:tc>
        <w:tc>
          <w:tcPr>
            <w:tcW w:w="2211" w:type="dxa"/>
            <w:gridSpan w:val="3"/>
          </w:tcPr>
          <w:p w:rsidR="00D77789" w:rsidRDefault="00D77789" w:rsidP="00557518"/>
        </w:tc>
        <w:tc>
          <w:tcPr>
            <w:tcW w:w="781" w:type="dxa"/>
            <w:gridSpan w:val="2"/>
          </w:tcPr>
          <w:p w:rsidR="00D77789" w:rsidRDefault="00D77789" w:rsidP="00557518"/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53" w:type="dxa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F116C6">
        <w:trPr>
          <w:trHeight w:val="800"/>
        </w:trPr>
        <w:tc>
          <w:tcPr>
            <w:tcW w:w="834" w:type="dxa"/>
          </w:tcPr>
          <w:p w:rsidR="00D77789" w:rsidRDefault="00397FB0" w:rsidP="00557518">
            <w:r>
              <w:t>P</w:t>
            </w:r>
          </w:p>
        </w:tc>
        <w:tc>
          <w:tcPr>
            <w:tcW w:w="1688" w:type="dxa"/>
          </w:tcPr>
          <w:p w:rsidR="00D77789" w:rsidRDefault="00D77789" w:rsidP="00557518">
            <w:r>
              <w:t>LD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55" w:type="dxa"/>
          </w:tcPr>
          <w:p w:rsidR="00D77789" w:rsidRDefault="00D77789" w:rsidP="00557518">
            <w:r>
              <w:t>Income verification resources</w:t>
            </w:r>
          </w:p>
        </w:tc>
        <w:tc>
          <w:tcPr>
            <w:tcW w:w="2211" w:type="dxa"/>
            <w:gridSpan w:val="3"/>
          </w:tcPr>
          <w:p w:rsidR="00D77789" w:rsidRDefault="00D77789" w:rsidP="00557518">
            <w:r>
              <w:t>Incorporate MAGI  into EIP calculations</w:t>
            </w:r>
          </w:p>
        </w:tc>
        <w:tc>
          <w:tcPr>
            <w:tcW w:w="781" w:type="dxa"/>
            <w:gridSpan w:val="2"/>
          </w:tcPr>
          <w:p w:rsidR="00D77789" w:rsidRDefault="00D77789" w:rsidP="00557518"/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53" w:type="dxa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F116C6">
        <w:trPr>
          <w:trHeight w:val="1070"/>
        </w:trPr>
        <w:tc>
          <w:tcPr>
            <w:tcW w:w="834" w:type="dxa"/>
          </w:tcPr>
          <w:p w:rsidR="00D77789" w:rsidRDefault="00397FB0" w:rsidP="00557518">
            <w:r>
              <w:t>P</w:t>
            </w:r>
          </w:p>
        </w:tc>
        <w:tc>
          <w:tcPr>
            <w:tcW w:w="1688" w:type="dxa"/>
          </w:tcPr>
          <w:p w:rsidR="00D77789" w:rsidRDefault="00D77789" w:rsidP="00557518">
            <w:r>
              <w:t>MG</w:t>
            </w:r>
          </w:p>
          <w:p w:rsidR="00D77789" w:rsidRDefault="00D77789" w:rsidP="00557518">
            <w:r>
              <w:t>LD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55" w:type="dxa"/>
          </w:tcPr>
          <w:p w:rsidR="00D77789" w:rsidRDefault="00D77789" w:rsidP="00557518">
            <w:r>
              <w:t>Unnecessary exception to policies</w:t>
            </w:r>
          </w:p>
        </w:tc>
        <w:tc>
          <w:tcPr>
            <w:tcW w:w="2211" w:type="dxa"/>
            <w:gridSpan w:val="3"/>
          </w:tcPr>
          <w:p w:rsidR="00D77789" w:rsidRDefault="00D77789" w:rsidP="00557518"/>
        </w:tc>
        <w:tc>
          <w:tcPr>
            <w:tcW w:w="781" w:type="dxa"/>
            <w:gridSpan w:val="2"/>
          </w:tcPr>
          <w:p w:rsidR="00D77789" w:rsidRDefault="00D77789" w:rsidP="00557518"/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53" w:type="dxa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F116C6">
        <w:trPr>
          <w:trHeight w:val="1880"/>
        </w:trPr>
        <w:tc>
          <w:tcPr>
            <w:tcW w:w="834" w:type="dxa"/>
          </w:tcPr>
          <w:p w:rsidR="00D77789" w:rsidRDefault="00397FB0" w:rsidP="00557518">
            <w:r>
              <w:t>P</w:t>
            </w:r>
          </w:p>
        </w:tc>
        <w:tc>
          <w:tcPr>
            <w:tcW w:w="1688" w:type="dxa"/>
          </w:tcPr>
          <w:p w:rsidR="00D77789" w:rsidRDefault="00D77789" w:rsidP="00557518">
            <w:r>
              <w:t>LD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55" w:type="dxa"/>
          </w:tcPr>
          <w:p w:rsidR="00D77789" w:rsidRDefault="00D77789" w:rsidP="00557518">
            <w:r>
              <w:t>ETP</w:t>
            </w:r>
          </w:p>
          <w:p w:rsidR="00D77789" w:rsidRDefault="00D77789" w:rsidP="00557518">
            <w:r>
              <w:t>All premium amounts okay to pay or set a $5000 limit</w:t>
            </w:r>
          </w:p>
          <w:p w:rsidR="00D77789" w:rsidRDefault="00D77789" w:rsidP="00557518"/>
        </w:tc>
        <w:tc>
          <w:tcPr>
            <w:tcW w:w="2211" w:type="dxa"/>
            <w:gridSpan w:val="3"/>
          </w:tcPr>
          <w:p w:rsidR="00D77789" w:rsidRDefault="00D77789" w:rsidP="00557518"/>
        </w:tc>
        <w:tc>
          <w:tcPr>
            <w:tcW w:w="781" w:type="dxa"/>
            <w:gridSpan w:val="2"/>
          </w:tcPr>
          <w:p w:rsidR="00D77789" w:rsidRDefault="00D77789" w:rsidP="00557518"/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53" w:type="dxa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2D248B">
        <w:trPr>
          <w:trHeight w:val="1448"/>
        </w:trPr>
        <w:tc>
          <w:tcPr>
            <w:tcW w:w="834" w:type="dxa"/>
          </w:tcPr>
          <w:p w:rsidR="00D77789" w:rsidRDefault="00397FB0" w:rsidP="00557518">
            <w:r>
              <w:lastRenderedPageBreak/>
              <w:t>P</w:t>
            </w:r>
          </w:p>
        </w:tc>
        <w:tc>
          <w:tcPr>
            <w:tcW w:w="1688" w:type="dxa"/>
          </w:tcPr>
          <w:p w:rsidR="00D77789" w:rsidRDefault="00D77789" w:rsidP="00557518">
            <w:r>
              <w:t>NS 4</w:t>
            </w:r>
          </w:p>
          <w:p w:rsidR="00D77789" w:rsidRDefault="00D77789" w:rsidP="00557518"/>
        </w:tc>
        <w:tc>
          <w:tcPr>
            <w:tcW w:w="1366" w:type="dxa"/>
          </w:tcPr>
          <w:p w:rsidR="00D77789" w:rsidRDefault="00D77789" w:rsidP="00557518"/>
        </w:tc>
        <w:tc>
          <w:tcPr>
            <w:tcW w:w="2066" w:type="dxa"/>
            <w:gridSpan w:val="2"/>
          </w:tcPr>
          <w:p w:rsidR="00D77789" w:rsidRDefault="00D77789" w:rsidP="00557518">
            <w:r>
              <w:t>Duplication of documentation required to complete an application</w:t>
            </w:r>
          </w:p>
        </w:tc>
        <w:tc>
          <w:tcPr>
            <w:tcW w:w="2164" w:type="dxa"/>
          </w:tcPr>
          <w:p w:rsidR="00D77789" w:rsidRDefault="00D77789" w:rsidP="00557518">
            <w:r>
              <w:t>Coordinate with EIP</w:t>
            </w:r>
          </w:p>
        </w:tc>
        <w:tc>
          <w:tcPr>
            <w:tcW w:w="810" w:type="dxa"/>
            <w:gridSpan w:val="2"/>
          </w:tcPr>
          <w:p w:rsidR="00D77789" w:rsidRDefault="00D77789" w:rsidP="00557518">
            <w:r>
              <w:t>Nora</w:t>
            </w:r>
          </w:p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60" w:type="dxa"/>
            <w:gridSpan w:val="2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2D248B">
        <w:trPr>
          <w:trHeight w:val="800"/>
        </w:trPr>
        <w:tc>
          <w:tcPr>
            <w:tcW w:w="834" w:type="dxa"/>
          </w:tcPr>
          <w:p w:rsidR="00D77789" w:rsidRDefault="00397FB0" w:rsidP="00557518">
            <w:r>
              <w:t>P</w:t>
            </w:r>
          </w:p>
        </w:tc>
        <w:tc>
          <w:tcPr>
            <w:tcW w:w="1688" w:type="dxa"/>
          </w:tcPr>
          <w:p w:rsidR="00D77789" w:rsidRDefault="00D77789" w:rsidP="00557518">
            <w:r>
              <w:t>JL 1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66" w:type="dxa"/>
            <w:gridSpan w:val="2"/>
          </w:tcPr>
          <w:p w:rsidR="00D77789" w:rsidRDefault="00D77789" w:rsidP="00557518">
            <w:r>
              <w:t>Duplicate ID 2 forms</w:t>
            </w:r>
          </w:p>
        </w:tc>
        <w:tc>
          <w:tcPr>
            <w:tcW w:w="2164" w:type="dxa"/>
          </w:tcPr>
          <w:p w:rsidR="00D77789" w:rsidRDefault="00D77789" w:rsidP="00557518">
            <w:r>
              <w:t>Get only one</w:t>
            </w:r>
          </w:p>
        </w:tc>
        <w:tc>
          <w:tcPr>
            <w:tcW w:w="810" w:type="dxa"/>
            <w:gridSpan w:val="2"/>
          </w:tcPr>
          <w:p w:rsidR="00D77789" w:rsidRDefault="00D77789" w:rsidP="00557518">
            <w:r>
              <w:t>James</w:t>
            </w:r>
          </w:p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60" w:type="dxa"/>
            <w:gridSpan w:val="2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A579DA" w:rsidTr="002D248B">
        <w:trPr>
          <w:trHeight w:val="800"/>
        </w:trPr>
        <w:tc>
          <w:tcPr>
            <w:tcW w:w="834" w:type="dxa"/>
          </w:tcPr>
          <w:p w:rsidR="00A579DA" w:rsidRDefault="00A579DA" w:rsidP="00557518">
            <w:r>
              <w:t>P</w:t>
            </w:r>
          </w:p>
        </w:tc>
        <w:tc>
          <w:tcPr>
            <w:tcW w:w="1688" w:type="dxa"/>
          </w:tcPr>
          <w:p w:rsidR="00A579DA" w:rsidRDefault="00A579DA" w:rsidP="00557518">
            <w:r>
              <w:t>Policy #5</w:t>
            </w:r>
          </w:p>
        </w:tc>
        <w:tc>
          <w:tcPr>
            <w:tcW w:w="1366" w:type="dxa"/>
          </w:tcPr>
          <w:p w:rsidR="00A579DA" w:rsidRDefault="00A579DA" w:rsidP="00557518"/>
        </w:tc>
        <w:tc>
          <w:tcPr>
            <w:tcW w:w="2066" w:type="dxa"/>
            <w:gridSpan w:val="2"/>
          </w:tcPr>
          <w:p w:rsidR="00A579DA" w:rsidRDefault="00A579DA" w:rsidP="00A579DA">
            <w:pPr>
              <w:spacing w:after="200" w:line="276" w:lineRule="auto"/>
            </w:pPr>
            <w:r>
              <w:t>Fax out confidentiality</w:t>
            </w:r>
          </w:p>
          <w:p w:rsidR="00A579DA" w:rsidRDefault="00A579DA" w:rsidP="00A579DA">
            <w:pPr>
              <w:spacing w:after="200" w:line="276" w:lineRule="auto"/>
            </w:pPr>
          </w:p>
        </w:tc>
        <w:tc>
          <w:tcPr>
            <w:tcW w:w="2164" w:type="dxa"/>
          </w:tcPr>
          <w:p w:rsidR="00A579DA" w:rsidRDefault="00A579DA" w:rsidP="00557518"/>
        </w:tc>
        <w:tc>
          <w:tcPr>
            <w:tcW w:w="810" w:type="dxa"/>
            <w:gridSpan w:val="2"/>
          </w:tcPr>
          <w:p w:rsidR="00A579DA" w:rsidRDefault="00A579DA" w:rsidP="00557518"/>
        </w:tc>
        <w:tc>
          <w:tcPr>
            <w:tcW w:w="810" w:type="dxa"/>
            <w:gridSpan w:val="2"/>
          </w:tcPr>
          <w:p w:rsidR="00A579DA" w:rsidRDefault="00A579DA" w:rsidP="00557518"/>
        </w:tc>
        <w:tc>
          <w:tcPr>
            <w:tcW w:w="1260" w:type="dxa"/>
            <w:gridSpan w:val="2"/>
          </w:tcPr>
          <w:p w:rsidR="00A579DA" w:rsidRDefault="00A579DA" w:rsidP="00557518"/>
        </w:tc>
        <w:tc>
          <w:tcPr>
            <w:tcW w:w="990" w:type="dxa"/>
          </w:tcPr>
          <w:p w:rsidR="00A579DA" w:rsidRDefault="00A579DA" w:rsidP="00557518"/>
        </w:tc>
        <w:tc>
          <w:tcPr>
            <w:tcW w:w="1189" w:type="dxa"/>
          </w:tcPr>
          <w:p w:rsidR="00A579DA" w:rsidRDefault="00A579DA" w:rsidP="00557518"/>
        </w:tc>
      </w:tr>
      <w:tr w:rsidR="00A579DA" w:rsidTr="002D248B">
        <w:trPr>
          <w:trHeight w:val="800"/>
        </w:trPr>
        <w:tc>
          <w:tcPr>
            <w:tcW w:w="834" w:type="dxa"/>
          </w:tcPr>
          <w:p w:rsidR="00A579DA" w:rsidRDefault="00A579DA" w:rsidP="00A579DA">
            <w:r>
              <w:t>P</w:t>
            </w:r>
          </w:p>
        </w:tc>
        <w:tc>
          <w:tcPr>
            <w:tcW w:w="1688" w:type="dxa"/>
          </w:tcPr>
          <w:p w:rsidR="00A579DA" w:rsidRDefault="00A579DA" w:rsidP="00557518">
            <w:r>
              <w:t>Policy #12</w:t>
            </w:r>
          </w:p>
        </w:tc>
        <w:tc>
          <w:tcPr>
            <w:tcW w:w="1366" w:type="dxa"/>
          </w:tcPr>
          <w:p w:rsidR="00A579DA" w:rsidRDefault="00A579DA" w:rsidP="00557518"/>
        </w:tc>
        <w:tc>
          <w:tcPr>
            <w:tcW w:w="2066" w:type="dxa"/>
            <w:gridSpan w:val="2"/>
          </w:tcPr>
          <w:p w:rsidR="00A579DA" w:rsidRDefault="00A579DA" w:rsidP="00A579DA">
            <w:pPr>
              <w:spacing w:after="200" w:line="276" w:lineRule="auto"/>
            </w:pPr>
            <w:r>
              <w:t>E-mail not secure – DOB, Name, Address</w:t>
            </w:r>
          </w:p>
        </w:tc>
        <w:tc>
          <w:tcPr>
            <w:tcW w:w="2164" w:type="dxa"/>
          </w:tcPr>
          <w:p w:rsidR="00A579DA" w:rsidRDefault="00A579DA" w:rsidP="00557518"/>
        </w:tc>
        <w:tc>
          <w:tcPr>
            <w:tcW w:w="810" w:type="dxa"/>
            <w:gridSpan w:val="2"/>
          </w:tcPr>
          <w:p w:rsidR="00A579DA" w:rsidRDefault="00A579DA" w:rsidP="00557518"/>
        </w:tc>
        <w:tc>
          <w:tcPr>
            <w:tcW w:w="810" w:type="dxa"/>
            <w:gridSpan w:val="2"/>
          </w:tcPr>
          <w:p w:rsidR="00A579DA" w:rsidRDefault="00A579DA" w:rsidP="00557518"/>
        </w:tc>
        <w:tc>
          <w:tcPr>
            <w:tcW w:w="1260" w:type="dxa"/>
            <w:gridSpan w:val="2"/>
          </w:tcPr>
          <w:p w:rsidR="00A579DA" w:rsidRDefault="00A579DA" w:rsidP="00557518"/>
        </w:tc>
        <w:tc>
          <w:tcPr>
            <w:tcW w:w="990" w:type="dxa"/>
          </w:tcPr>
          <w:p w:rsidR="00A579DA" w:rsidRDefault="00A579DA" w:rsidP="00557518"/>
        </w:tc>
        <w:tc>
          <w:tcPr>
            <w:tcW w:w="1189" w:type="dxa"/>
          </w:tcPr>
          <w:p w:rsidR="00A579DA" w:rsidRDefault="00A579DA" w:rsidP="00557518"/>
        </w:tc>
      </w:tr>
      <w:tr w:rsidR="00A579DA" w:rsidTr="002D248B">
        <w:trPr>
          <w:trHeight w:val="800"/>
        </w:trPr>
        <w:tc>
          <w:tcPr>
            <w:tcW w:w="834" w:type="dxa"/>
          </w:tcPr>
          <w:p w:rsidR="00A579DA" w:rsidRDefault="00A579DA" w:rsidP="00557518">
            <w:r>
              <w:t>P</w:t>
            </w:r>
          </w:p>
        </w:tc>
        <w:tc>
          <w:tcPr>
            <w:tcW w:w="1688" w:type="dxa"/>
          </w:tcPr>
          <w:p w:rsidR="00A579DA" w:rsidRDefault="00A579DA" w:rsidP="00557518">
            <w:r>
              <w:t>Policy #13</w:t>
            </w:r>
          </w:p>
        </w:tc>
        <w:tc>
          <w:tcPr>
            <w:tcW w:w="1366" w:type="dxa"/>
          </w:tcPr>
          <w:p w:rsidR="00A579DA" w:rsidRDefault="00A579DA" w:rsidP="00557518"/>
        </w:tc>
        <w:tc>
          <w:tcPr>
            <w:tcW w:w="2066" w:type="dxa"/>
            <w:gridSpan w:val="2"/>
          </w:tcPr>
          <w:p w:rsidR="00A579DA" w:rsidRDefault="00A579DA" w:rsidP="00A579DA">
            <w:pPr>
              <w:spacing w:after="200" w:line="276" w:lineRule="auto"/>
            </w:pPr>
            <w:r>
              <w:t>Electronic Signature</w:t>
            </w:r>
          </w:p>
        </w:tc>
        <w:tc>
          <w:tcPr>
            <w:tcW w:w="2164" w:type="dxa"/>
          </w:tcPr>
          <w:p w:rsidR="00A579DA" w:rsidRDefault="00A579DA" w:rsidP="00557518"/>
        </w:tc>
        <w:tc>
          <w:tcPr>
            <w:tcW w:w="810" w:type="dxa"/>
            <w:gridSpan w:val="2"/>
          </w:tcPr>
          <w:p w:rsidR="00A579DA" w:rsidRDefault="00A579DA" w:rsidP="00557518"/>
        </w:tc>
        <w:tc>
          <w:tcPr>
            <w:tcW w:w="810" w:type="dxa"/>
            <w:gridSpan w:val="2"/>
          </w:tcPr>
          <w:p w:rsidR="00A579DA" w:rsidRDefault="00A579DA" w:rsidP="00557518"/>
        </w:tc>
        <w:tc>
          <w:tcPr>
            <w:tcW w:w="1260" w:type="dxa"/>
            <w:gridSpan w:val="2"/>
          </w:tcPr>
          <w:p w:rsidR="00A579DA" w:rsidRDefault="00A579DA" w:rsidP="00557518"/>
        </w:tc>
        <w:tc>
          <w:tcPr>
            <w:tcW w:w="990" w:type="dxa"/>
          </w:tcPr>
          <w:p w:rsidR="00A579DA" w:rsidRDefault="00A579DA" w:rsidP="00557518"/>
        </w:tc>
        <w:tc>
          <w:tcPr>
            <w:tcW w:w="1189" w:type="dxa"/>
          </w:tcPr>
          <w:p w:rsidR="00A579DA" w:rsidRDefault="00A579DA" w:rsidP="00557518"/>
        </w:tc>
      </w:tr>
      <w:tr w:rsidR="00A579DA" w:rsidTr="002D248B">
        <w:trPr>
          <w:trHeight w:val="800"/>
        </w:trPr>
        <w:tc>
          <w:tcPr>
            <w:tcW w:w="834" w:type="dxa"/>
          </w:tcPr>
          <w:p w:rsidR="00A579DA" w:rsidRDefault="00A579DA" w:rsidP="00557518">
            <w:r>
              <w:t>P</w:t>
            </w:r>
          </w:p>
        </w:tc>
        <w:tc>
          <w:tcPr>
            <w:tcW w:w="1688" w:type="dxa"/>
          </w:tcPr>
          <w:p w:rsidR="00A579DA" w:rsidRDefault="00A579DA" w:rsidP="00557518">
            <w:r>
              <w:t>Policy #14</w:t>
            </w:r>
          </w:p>
        </w:tc>
        <w:tc>
          <w:tcPr>
            <w:tcW w:w="1366" w:type="dxa"/>
          </w:tcPr>
          <w:p w:rsidR="00A579DA" w:rsidRDefault="00A579DA" w:rsidP="00557518"/>
        </w:tc>
        <w:tc>
          <w:tcPr>
            <w:tcW w:w="2066" w:type="dxa"/>
            <w:gridSpan w:val="2"/>
          </w:tcPr>
          <w:p w:rsidR="00A579DA" w:rsidRDefault="00A579DA" w:rsidP="00A579DA">
            <w:pPr>
              <w:spacing w:after="200" w:line="276" w:lineRule="auto"/>
            </w:pPr>
            <w:r>
              <w:t>Annual release of information</w:t>
            </w:r>
          </w:p>
          <w:p w:rsidR="00A579DA" w:rsidRDefault="00A579DA" w:rsidP="00A579DA">
            <w:pPr>
              <w:spacing w:after="200" w:line="276" w:lineRule="auto"/>
            </w:pPr>
          </w:p>
        </w:tc>
        <w:tc>
          <w:tcPr>
            <w:tcW w:w="2164" w:type="dxa"/>
          </w:tcPr>
          <w:p w:rsidR="00A579DA" w:rsidRDefault="00A579DA" w:rsidP="00557518"/>
        </w:tc>
        <w:tc>
          <w:tcPr>
            <w:tcW w:w="810" w:type="dxa"/>
            <w:gridSpan w:val="2"/>
          </w:tcPr>
          <w:p w:rsidR="00A579DA" w:rsidRDefault="00A579DA" w:rsidP="00557518"/>
        </w:tc>
        <w:tc>
          <w:tcPr>
            <w:tcW w:w="810" w:type="dxa"/>
            <w:gridSpan w:val="2"/>
          </w:tcPr>
          <w:p w:rsidR="00A579DA" w:rsidRDefault="00A579DA" w:rsidP="00557518"/>
        </w:tc>
        <w:tc>
          <w:tcPr>
            <w:tcW w:w="1260" w:type="dxa"/>
            <w:gridSpan w:val="2"/>
          </w:tcPr>
          <w:p w:rsidR="00A579DA" w:rsidRDefault="00A579DA" w:rsidP="00557518"/>
        </w:tc>
        <w:tc>
          <w:tcPr>
            <w:tcW w:w="990" w:type="dxa"/>
          </w:tcPr>
          <w:p w:rsidR="00A579DA" w:rsidRDefault="00A579DA" w:rsidP="00557518"/>
        </w:tc>
        <w:tc>
          <w:tcPr>
            <w:tcW w:w="1189" w:type="dxa"/>
          </w:tcPr>
          <w:p w:rsidR="00A579DA" w:rsidRDefault="00A579DA" w:rsidP="00557518"/>
        </w:tc>
      </w:tr>
    </w:tbl>
    <w:p w:rsidR="00397FB0" w:rsidRDefault="00397FB0">
      <w:r>
        <w:br w:type="page"/>
      </w:r>
    </w:p>
    <w:tbl>
      <w:tblPr>
        <w:tblStyle w:val="TableGrid"/>
        <w:tblW w:w="13177" w:type="dxa"/>
        <w:tblLayout w:type="fixed"/>
        <w:tblLook w:val="04A0" w:firstRow="1" w:lastRow="0" w:firstColumn="1" w:lastColumn="0" w:noHBand="0" w:noVBand="1"/>
      </w:tblPr>
      <w:tblGrid>
        <w:gridCol w:w="834"/>
        <w:gridCol w:w="1688"/>
        <w:gridCol w:w="1366"/>
        <w:gridCol w:w="2055"/>
        <w:gridCol w:w="11"/>
        <w:gridCol w:w="2164"/>
        <w:gridCol w:w="36"/>
        <w:gridCol w:w="774"/>
        <w:gridCol w:w="7"/>
        <w:gridCol w:w="803"/>
        <w:gridCol w:w="7"/>
        <w:gridCol w:w="1253"/>
        <w:gridCol w:w="990"/>
        <w:gridCol w:w="1189"/>
      </w:tblGrid>
      <w:tr w:rsidR="00397FB0" w:rsidTr="00397FB0">
        <w:trPr>
          <w:trHeight w:val="458"/>
        </w:trPr>
        <w:tc>
          <w:tcPr>
            <w:tcW w:w="13177" w:type="dxa"/>
            <w:gridSpan w:val="14"/>
            <w:shd w:val="clear" w:color="auto" w:fill="BFBFBF" w:themeFill="background1" w:themeFillShade="BF"/>
          </w:tcPr>
          <w:p w:rsidR="00397FB0" w:rsidRDefault="00397FB0" w:rsidP="00557518">
            <w:r>
              <w:lastRenderedPageBreak/>
              <w:t xml:space="preserve">Procedures/Systems (PS)  Leads:  Mark Baker and Lori </w:t>
            </w:r>
            <w:proofErr w:type="spellStart"/>
            <w:r>
              <w:t>DeLaney</w:t>
            </w:r>
            <w:proofErr w:type="spellEnd"/>
            <w:r>
              <w:t xml:space="preserve">, Team Members:  Nora </w:t>
            </w:r>
            <w:proofErr w:type="spellStart"/>
            <w:r>
              <w:t>Strang</w:t>
            </w:r>
            <w:proofErr w:type="spellEnd"/>
            <w:r>
              <w:t>, Christina James</w:t>
            </w:r>
          </w:p>
        </w:tc>
      </w:tr>
      <w:tr w:rsidR="00D77789" w:rsidTr="002D248B">
        <w:trPr>
          <w:trHeight w:val="818"/>
        </w:trPr>
        <w:tc>
          <w:tcPr>
            <w:tcW w:w="834" w:type="dxa"/>
          </w:tcPr>
          <w:p w:rsidR="00D77789" w:rsidRDefault="00397FB0" w:rsidP="00557518">
            <w:r>
              <w:t>PS</w:t>
            </w:r>
          </w:p>
        </w:tc>
        <w:tc>
          <w:tcPr>
            <w:tcW w:w="1688" w:type="dxa"/>
          </w:tcPr>
          <w:p w:rsidR="00D77789" w:rsidRDefault="00D77789" w:rsidP="00557518">
            <w:r>
              <w:t>CJ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55" w:type="dxa"/>
          </w:tcPr>
          <w:p w:rsidR="00D77789" w:rsidRDefault="00D77789" w:rsidP="00557518">
            <w:r>
              <w:t>Disconnected communication between EHIP and EIP- right hand doesn’t know what left hand is doing</w:t>
            </w:r>
          </w:p>
        </w:tc>
        <w:tc>
          <w:tcPr>
            <w:tcW w:w="2211" w:type="dxa"/>
            <w:gridSpan w:val="3"/>
          </w:tcPr>
          <w:p w:rsidR="00D77789" w:rsidRDefault="00D77789" w:rsidP="00557518">
            <w:r>
              <w:t>EIP decides whether the client need a combined application – EIP and EHIP clients apply to both</w:t>
            </w:r>
          </w:p>
          <w:p w:rsidR="00D77789" w:rsidRDefault="00D77789" w:rsidP="00557518">
            <w:r>
              <w:t>Continues EHIP process- this way EIP knows who the EHIP clients are w/o having to contact EIP</w:t>
            </w:r>
          </w:p>
        </w:tc>
        <w:tc>
          <w:tcPr>
            <w:tcW w:w="781" w:type="dxa"/>
            <w:gridSpan w:val="2"/>
          </w:tcPr>
          <w:p w:rsidR="00D77789" w:rsidRDefault="00D77789" w:rsidP="00557518"/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53" w:type="dxa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F116C6">
        <w:trPr>
          <w:cantSplit/>
          <w:trHeight w:val="998"/>
        </w:trPr>
        <w:tc>
          <w:tcPr>
            <w:tcW w:w="834" w:type="dxa"/>
          </w:tcPr>
          <w:p w:rsidR="00D77789" w:rsidRDefault="00397FB0" w:rsidP="00557518">
            <w:r>
              <w:t>PS</w:t>
            </w:r>
          </w:p>
        </w:tc>
        <w:tc>
          <w:tcPr>
            <w:tcW w:w="1688" w:type="dxa"/>
          </w:tcPr>
          <w:p w:rsidR="00D77789" w:rsidRDefault="00D77789" w:rsidP="00557518">
            <w:r>
              <w:t>JC1</w:t>
            </w:r>
          </w:p>
          <w:p w:rsidR="00D77789" w:rsidRDefault="00D77789" w:rsidP="00557518"/>
          <w:p w:rsidR="00D77789" w:rsidRDefault="00D77789" w:rsidP="00557518"/>
        </w:tc>
        <w:tc>
          <w:tcPr>
            <w:tcW w:w="1366" w:type="dxa"/>
          </w:tcPr>
          <w:p w:rsidR="00D77789" w:rsidRDefault="00D77789" w:rsidP="00557518"/>
        </w:tc>
        <w:tc>
          <w:tcPr>
            <w:tcW w:w="2066" w:type="dxa"/>
            <w:gridSpan w:val="2"/>
          </w:tcPr>
          <w:p w:rsidR="00D77789" w:rsidRDefault="00D77789" w:rsidP="00557518">
            <w:r>
              <w:t>EIP Eligibility hold</w:t>
            </w:r>
          </w:p>
        </w:tc>
        <w:tc>
          <w:tcPr>
            <w:tcW w:w="2164" w:type="dxa"/>
          </w:tcPr>
          <w:p w:rsidR="00D77789" w:rsidRDefault="00D77789" w:rsidP="00557518">
            <w:r>
              <w:t>EIP provides reason at same time as notification</w:t>
            </w:r>
          </w:p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60" w:type="dxa"/>
            <w:gridSpan w:val="2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2D248B">
        <w:trPr>
          <w:cantSplit/>
          <w:trHeight w:val="980"/>
        </w:trPr>
        <w:tc>
          <w:tcPr>
            <w:tcW w:w="834" w:type="dxa"/>
          </w:tcPr>
          <w:p w:rsidR="00D77789" w:rsidRDefault="00397FB0" w:rsidP="00557518">
            <w:r>
              <w:t>PS</w:t>
            </w:r>
          </w:p>
        </w:tc>
        <w:tc>
          <w:tcPr>
            <w:tcW w:w="1688" w:type="dxa"/>
          </w:tcPr>
          <w:p w:rsidR="00D77789" w:rsidRDefault="00D77789" w:rsidP="00557518">
            <w:r>
              <w:t>NS 2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66" w:type="dxa"/>
            <w:gridSpan w:val="2"/>
          </w:tcPr>
          <w:p w:rsidR="00D77789" w:rsidRDefault="00D77789" w:rsidP="00557518">
            <w:r>
              <w:t xml:space="preserve">Miscommunication </w:t>
            </w:r>
          </w:p>
          <w:p w:rsidR="00D77789" w:rsidRDefault="00D77789" w:rsidP="00557518">
            <w:r>
              <w:t>We discontinue then reinstate in same day</w:t>
            </w:r>
          </w:p>
        </w:tc>
        <w:tc>
          <w:tcPr>
            <w:tcW w:w="2164" w:type="dxa"/>
          </w:tcPr>
          <w:p w:rsidR="00D77789" w:rsidRDefault="00D77789" w:rsidP="00557518">
            <w:r>
              <w:t>Communicate info/consolidate before sending d/c request</w:t>
            </w:r>
          </w:p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60" w:type="dxa"/>
            <w:gridSpan w:val="2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2D248B">
        <w:trPr>
          <w:trHeight w:val="800"/>
        </w:trPr>
        <w:tc>
          <w:tcPr>
            <w:tcW w:w="834" w:type="dxa"/>
          </w:tcPr>
          <w:p w:rsidR="00D77789" w:rsidRDefault="00397FB0" w:rsidP="00557518">
            <w:r>
              <w:t>PS</w:t>
            </w:r>
          </w:p>
        </w:tc>
        <w:tc>
          <w:tcPr>
            <w:tcW w:w="1688" w:type="dxa"/>
          </w:tcPr>
          <w:p w:rsidR="00D77789" w:rsidRDefault="00D77789" w:rsidP="00557518">
            <w:r>
              <w:t>NS 5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66" w:type="dxa"/>
            <w:gridSpan w:val="2"/>
          </w:tcPr>
          <w:p w:rsidR="00D77789" w:rsidRDefault="00D77789" w:rsidP="00557518">
            <w:r>
              <w:t>Back and forth between insurance coordinator and advocate</w:t>
            </w:r>
          </w:p>
        </w:tc>
        <w:tc>
          <w:tcPr>
            <w:tcW w:w="2164" w:type="dxa"/>
          </w:tcPr>
          <w:p w:rsidR="00D77789" w:rsidRDefault="00D77789" w:rsidP="00557518">
            <w:r>
              <w:t>Consolidate – leave one person to do it</w:t>
            </w:r>
          </w:p>
        </w:tc>
        <w:tc>
          <w:tcPr>
            <w:tcW w:w="810" w:type="dxa"/>
            <w:gridSpan w:val="2"/>
          </w:tcPr>
          <w:p w:rsidR="00D77789" w:rsidRDefault="00D77789" w:rsidP="00557518">
            <w:r>
              <w:t>Nora</w:t>
            </w:r>
          </w:p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60" w:type="dxa"/>
            <w:gridSpan w:val="2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2D248B">
        <w:trPr>
          <w:trHeight w:val="548"/>
        </w:trPr>
        <w:tc>
          <w:tcPr>
            <w:tcW w:w="834" w:type="dxa"/>
          </w:tcPr>
          <w:p w:rsidR="00D77789" w:rsidRDefault="00397FB0" w:rsidP="00557518">
            <w:r>
              <w:t>PS</w:t>
            </w:r>
          </w:p>
        </w:tc>
        <w:tc>
          <w:tcPr>
            <w:tcW w:w="1688" w:type="dxa"/>
          </w:tcPr>
          <w:p w:rsidR="00D77789" w:rsidRDefault="00D77789" w:rsidP="00557518">
            <w:r>
              <w:t>MB 2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66" w:type="dxa"/>
            <w:gridSpan w:val="2"/>
          </w:tcPr>
          <w:p w:rsidR="00D77789" w:rsidRDefault="00D77789" w:rsidP="00557518">
            <w:r>
              <w:t>Weekly report</w:t>
            </w:r>
          </w:p>
        </w:tc>
        <w:tc>
          <w:tcPr>
            <w:tcW w:w="2164" w:type="dxa"/>
          </w:tcPr>
          <w:p w:rsidR="00D77789" w:rsidRDefault="00D77789" w:rsidP="00557518">
            <w:r>
              <w:t xml:space="preserve">Send ETP once </w:t>
            </w:r>
          </w:p>
        </w:tc>
        <w:tc>
          <w:tcPr>
            <w:tcW w:w="810" w:type="dxa"/>
            <w:gridSpan w:val="2"/>
          </w:tcPr>
          <w:p w:rsidR="00D77789" w:rsidRDefault="00D77789" w:rsidP="00557518">
            <w:r>
              <w:t xml:space="preserve">Martha </w:t>
            </w:r>
            <w:r>
              <w:lastRenderedPageBreak/>
              <w:t>handles</w:t>
            </w:r>
          </w:p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60" w:type="dxa"/>
            <w:gridSpan w:val="2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2D248B">
        <w:trPr>
          <w:trHeight w:val="800"/>
        </w:trPr>
        <w:tc>
          <w:tcPr>
            <w:tcW w:w="834" w:type="dxa"/>
          </w:tcPr>
          <w:p w:rsidR="00D77789" w:rsidRDefault="00397FB0" w:rsidP="00557518">
            <w:r>
              <w:lastRenderedPageBreak/>
              <w:t>PS</w:t>
            </w:r>
          </w:p>
        </w:tc>
        <w:tc>
          <w:tcPr>
            <w:tcW w:w="1688" w:type="dxa"/>
          </w:tcPr>
          <w:p w:rsidR="00D77789" w:rsidRDefault="00D77789" w:rsidP="00557518">
            <w:r>
              <w:t>MB 3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66" w:type="dxa"/>
            <w:gridSpan w:val="2"/>
          </w:tcPr>
          <w:p w:rsidR="00D77789" w:rsidRDefault="00D77789" w:rsidP="00557518">
            <w:proofErr w:type="spellStart"/>
            <w:r>
              <w:t>Face</w:t>
            </w:r>
            <w:proofErr w:type="spellEnd"/>
            <w:r>
              <w:t xml:space="preserve"> sheet</w:t>
            </w:r>
          </w:p>
        </w:tc>
        <w:tc>
          <w:tcPr>
            <w:tcW w:w="2164" w:type="dxa"/>
          </w:tcPr>
          <w:p w:rsidR="00D77789" w:rsidRDefault="00D77789" w:rsidP="00557518">
            <w:r>
              <w:t>Update new app face sheet to exclude letter</w:t>
            </w:r>
          </w:p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60" w:type="dxa"/>
            <w:gridSpan w:val="2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C724CA" w:rsidTr="002D248B">
        <w:trPr>
          <w:trHeight w:val="800"/>
        </w:trPr>
        <w:tc>
          <w:tcPr>
            <w:tcW w:w="834" w:type="dxa"/>
          </w:tcPr>
          <w:p w:rsidR="00C724CA" w:rsidRDefault="00C724CA" w:rsidP="00557518">
            <w:r>
              <w:t>Policy #4</w:t>
            </w:r>
          </w:p>
        </w:tc>
        <w:tc>
          <w:tcPr>
            <w:tcW w:w="1688" w:type="dxa"/>
          </w:tcPr>
          <w:p w:rsidR="00C724CA" w:rsidRDefault="00C724CA" w:rsidP="00557518"/>
        </w:tc>
        <w:tc>
          <w:tcPr>
            <w:tcW w:w="1366" w:type="dxa"/>
          </w:tcPr>
          <w:p w:rsidR="00C724CA" w:rsidRDefault="00C724CA" w:rsidP="00557518"/>
        </w:tc>
        <w:tc>
          <w:tcPr>
            <w:tcW w:w="2066" w:type="dxa"/>
            <w:gridSpan w:val="2"/>
          </w:tcPr>
          <w:p w:rsidR="00C724CA" w:rsidRDefault="00C724CA" w:rsidP="00557518"/>
        </w:tc>
        <w:tc>
          <w:tcPr>
            <w:tcW w:w="2164" w:type="dxa"/>
          </w:tcPr>
          <w:p w:rsidR="00C724CA" w:rsidRPr="001E44A9" w:rsidRDefault="00C724CA" w:rsidP="00C724CA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t>6 month re-certification</w:t>
            </w:r>
          </w:p>
          <w:p w:rsidR="00C724CA" w:rsidRDefault="00C724CA" w:rsidP="00C724CA">
            <w:r>
              <w:t>Automation vs. exceptions</w:t>
            </w:r>
          </w:p>
        </w:tc>
        <w:tc>
          <w:tcPr>
            <w:tcW w:w="810" w:type="dxa"/>
            <w:gridSpan w:val="2"/>
          </w:tcPr>
          <w:p w:rsidR="00C724CA" w:rsidRDefault="00C724CA" w:rsidP="00557518"/>
        </w:tc>
        <w:tc>
          <w:tcPr>
            <w:tcW w:w="810" w:type="dxa"/>
            <w:gridSpan w:val="2"/>
          </w:tcPr>
          <w:p w:rsidR="00C724CA" w:rsidRDefault="00C724CA" w:rsidP="00557518"/>
        </w:tc>
        <w:tc>
          <w:tcPr>
            <w:tcW w:w="1260" w:type="dxa"/>
            <w:gridSpan w:val="2"/>
          </w:tcPr>
          <w:p w:rsidR="00C724CA" w:rsidRDefault="00C724CA" w:rsidP="00557518"/>
        </w:tc>
        <w:tc>
          <w:tcPr>
            <w:tcW w:w="990" w:type="dxa"/>
          </w:tcPr>
          <w:p w:rsidR="00C724CA" w:rsidRDefault="00C724CA" w:rsidP="00557518"/>
        </w:tc>
        <w:tc>
          <w:tcPr>
            <w:tcW w:w="1189" w:type="dxa"/>
          </w:tcPr>
          <w:p w:rsidR="00C724CA" w:rsidRDefault="00C724CA" w:rsidP="00557518"/>
        </w:tc>
      </w:tr>
      <w:tr w:rsidR="00C724CA" w:rsidTr="002D248B">
        <w:trPr>
          <w:trHeight w:val="800"/>
        </w:trPr>
        <w:tc>
          <w:tcPr>
            <w:tcW w:w="834" w:type="dxa"/>
          </w:tcPr>
          <w:p w:rsidR="00C724CA" w:rsidRDefault="00C724CA" w:rsidP="00557518">
            <w:r>
              <w:t>Policy #8</w:t>
            </w:r>
          </w:p>
        </w:tc>
        <w:tc>
          <w:tcPr>
            <w:tcW w:w="1688" w:type="dxa"/>
          </w:tcPr>
          <w:p w:rsidR="00C724CA" w:rsidRDefault="00C724CA" w:rsidP="00557518"/>
        </w:tc>
        <w:tc>
          <w:tcPr>
            <w:tcW w:w="1366" w:type="dxa"/>
          </w:tcPr>
          <w:p w:rsidR="00C724CA" w:rsidRDefault="00C724CA" w:rsidP="00557518"/>
        </w:tc>
        <w:tc>
          <w:tcPr>
            <w:tcW w:w="2066" w:type="dxa"/>
            <w:gridSpan w:val="2"/>
          </w:tcPr>
          <w:p w:rsidR="00C724CA" w:rsidRDefault="00C724CA" w:rsidP="00557518"/>
        </w:tc>
        <w:tc>
          <w:tcPr>
            <w:tcW w:w="2164" w:type="dxa"/>
          </w:tcPr>
          <w:p w:rsidR="00C724CA" w:rsidRDefault="00C724CA" w:rsidP="00C724CA">
            <w:pPr>
              <w:spacing w:after="200" w:line="276" w:lineRule="auto"/>
            </w:pPr>
            <w:r>
              <w:t>Can people who are on fixed income be certified for a year at a time instead of every 6 months?</w:t>
            </w:r>
          </w:p>
          <w:p w:rsidR="00C724CA" w:rsidRDefault="00C724CA" w:rsidP="00C724CA">
            <w:pPr>
              <w:spacing w:after="200" w:line="276" w:lineRule="auto"/>
            </w:pPr>
          </w:p>
        </w:tc>
        <w:tc>
          <w:tcPr>
            <w:tcW w:w="810" w:type="dxa"/>
            <w:gridSpan w:val="2"/>
          </w:tcPr>
          <w:p w:rsidR="00C724CA" w:rsidRDefault="00C724CA" w:rsidP="00557518"/>
        </w:tc>
        <w:tc>
          <w:tcPr>
            <w:tcW w:w="810" w:type="dxa"/>
            <w:gridSpan w:val="2"/>
          </w:tcPr>
          <w:p w:rsidR="00C724CA" w:rsidRDefault="00C724CA" w:rsidP="00557518"/>
        </w:tc>
        <w:tc>
          <w:tcPr>
            <w:tcW w:w="1260" w:type="dxa"/>
            <w:gridSpan w:val="2"/>
          </w:tcPr>
          <w:p w:rsidR="00C724CA" w:rsidRDefault="00C724CA" w:rsidP="00557518"/>
        </w:tc>
        <w:tc>
          <w:tcPr>
            <w:tcW w:w="990" w:type="dxa"/>
          </w:tcPr>
          <w:p w:rsidR="00C724CA" w:rsidRDefault="00C724CA" w:rsidP="00557518"/>
        </w:tc>
        <w:tc>
          <w:tcPr>
            <w:tcW w:w="1189" w:type="dxa"/>
          </w:tcPr>
          <w:p w:rsidR="00C724CA" w:rsidRDefault="00C724CA" w:rsidP="00557518"/>
        </w:tc>
      </w:tr>
      <w:tr w:rsidR="00C724CA" w:rsidTr="002D248B">
        <w:trPr>
          <w:trHeight w:val="800"/>
        </w:trPr>
        <w:tc>
          <w:tcPr>
            <w:tcW w:w="834" w:type="dxa"/>
          </w:tcPr>
          <w:p w:rsidR="00C724CA" w:rsidRDefault="00C724CA" w:rsidP="00557518">
            <w:r>
              <w:t>Policy #9</w:t>
            </w:r>
          </w:p>
        </w:tc>
        <w:tc>
          <w:tcPr>
            <w:tcW w:w="1688" w:type="dxa"/>
          </w:tcPr>
          <w:p w:rsidR="00C724CA" w:rsidRDefault="00C724CA" w:rsidP="00557518"/>
        </w:tc>
        <w:tc>
          <w:tcPr>
            <w:tcW w:w="1366" w:type="dxa"/>
          </w:tcPr>
          <w:p w:rsidR="00C724CA" w:rsidRDefault="00C724CA" w:rsidP="00557518"/>
        </w:tc>
        <w:tc>
          <w:tcPr>
            <w:tcW w:w="2066" w:type="dxa"/>
            <w:gridSpan w:val="2"/>
          </w:tcPr>
          <w:p w:rsidR="00C724CA" w:rsidRDefault="00C724CA" w:rsidP="00557518"/>
        </w:tc>
        <w:tc>
          <w:tcPr>
            <w:tcW w:w="2164" w:type="dxa"/>
          </w:tcPr>
          <w:p w:rsidR="00C724CA" w:rsidRDefault="00C724CA" w:rsidP="00C724CA">
            <w:pPr>
              <w:spacing w:after="200" w:line="276" w:lineRule="auto"/>
            </w:pPr>
            <w:r>
              <w:t>Can people with only SS as income be automatically recertified even of the SS amount changes?</w:t>
            </w:r>
            <w:bookmarkStart w:id="2" w:name="_GoBack"/>
            <w:bookmarkEnd w:id="2"/>
          </w:p>
        </w:tc>
        <w:tc>
          <w:tcPr>
            <w:tcW w:w="810" w:type="dxa"/>
            <w:gridSpan w:val="2"/>
          </w:tcPr>
          <w:p w:rsidR="00C724CA" w:rsidRDefault="00C724CA" w:rsidP="00557518"/>
        </w:tc>
        <w:tc>
          <w:tcPr>
            <w:tcW w:w="810" w:type="dxa"/>
            <w:gridSpan w:val="2"/>
          </w:tcPr>
          <w:p w:rsidR="00C724CA" w:rsidRDefault="00C724CA" w:rsidP="00557518"/>
        </w:tc>
        <w:tc>
          <w:tcPr>
            <w:tcW w:w="1260" w:type="dxa"/>
            <w:gridSpan w:val="2"/>
          </w:tcPr>
          <w:p w:rsidR="00C724CA" w:rsidRDefault="00C724CA" w:rsidP="00557518"/>
        </w:tc>
        <w:tc>
          <w:tcPr>
            <w:tcW w:w="990" w:type="dxa"/>
          </w:tcPr>
          <w:p w:rsidR="00C724CA" w:rsidRDefault="00C724CA" w:rsidP="00557518"/>
        </w:tc>
        <w:tc>
          <w:tcPr>
            <w:tcW w:w="1189" w:type="dxa"/>
          </w:tcPr>
          <w:p w:rsidR="00C724CA" w:rsidRDefault="00C724CA" w:rsidP="00557518"/>
        </w:tc>
      </w:tr>
    </w:tbl>
    <w:p w:rsidR="00397FB0" w:rsidRDefault="00397FB0">
      <w:r>
        <w:br w:type="page"/>
      </w:r>
    </w:p>
    <w:tbl>
      <w:tblPr>
        <w:tblStyle w:val="TableGrid"/>
        <w:tblW w:w="13177" w:type="dxa"/>
        <w:tblLayout w:type="fixed"/>
        <w:tblLook w:val="04A0" w:firstRow="1" w:lastRow="0" w:firstColumn="1" w:lastColumn="0" w:noHBand="0" w:noVBand="1"/>
      </w:tblPr>
      <w:tblGrid>
        <w:gridCol w:w="834"/>
        <w:gridCol w:w="1688"/>
        <w:gridCol w:w="1366"/>
        <w:gridCol w:w="2066"/>
        <w:gridCol w:w="2164"/>
        <w:gridCol w:w="810"/>
        <w:gridCol w:w="810"/>
        <w:gridCol w:w="1260"/>
        <w:gridCol w:w="990"/>
        <w:gridCol w:w="1189"/>
      </w:tblGrid>
      <w:tr w:rsidR="00397FB0" w:rsidTr="00397FB0">
        <w:trPr>
          <w:trHeight w:val="458"/>
        </w:trPr>
        <w:tc>
          <w:tcPr>
            <w:tcW w:w="13177" w:type="dxa"/>
            <w:gridSpan w:val="10"/>
            <w:shd w:val="clear" w:color="auto" w:fill="BFBFBF" w:themeFill="background1" w:themeFillShade="BF"/>
          </w:tcPr>
          <w:p w:rsidR="00397FB0" w:rsidRDefault="00397FB0" w:rsidP="00557518">
            <w:r>
              <w:lastRenderedPageBreak/>
              <w:t>Reporting (R)  Lead</w:t>
            </w:r>
            <w:r w:rsidR="00F116C6">
              <w:t>s</w:t>
            </w:r>
            <w:r>
              <w:t xml:space="preserve">:  Jon Choy and Martha Grimm, Team Members:  Mark Baker, Lori </w:t>
            </w:r>
            <w:proofErr w:type="spellStart"/>
            <w:r>
              <w:t>DeLaney</w:t>
            </w:r>
            <w:proofErr w:type="spellEnd"/>
            <w:r>
              <w:t xml:space="preserve">, Kevin </w:t>
            </w:r>
            <w:proofErr w:type="spellStart"/>
            <w:r>
              <w:t>Chandos</w:t>
            </w:r>
            <w:proofErr w:type="spellEnd"/>
            <w:r>
              <w:t xml:space="preserve">, Yuliya </w:t>
            </w:r>
            <w:proofErr w:type="spellStart"/>
            <w:r>
              <w:t>Zakarenko</w:t>
            </w:r>
            <w:proofErr w:type="spellEnd"/>
          </w:p>
        </w:tc>
      </w:tr>
      <w:tr w:rsidR="00D77789" w:rsidTr="002D248B">
        <w:trPr>
          <w:trHeight w:val="800"/>
        </w:trPr>
        <w:tc>
          <w:tcPr>
            <w:tcW w:w="834" w:type="dxa"/>
          </w:tcPr>
          <w:p w:rsidR="00D77789" w:rsidRDefault="00397FB0" w:rsidP="00557518">
            <w:r>
              <w:t>R</w:t>
            </w:r>
          </w:p>
        </w:tc>
        <w:tc>
          <w:tcPr>
            <w:tcW w:w="1688" w:type="dxa"/>
          </w:tcPr>
          <w:p w:rsidR="00D77789" w:rsidRDefault="00D77789" w:rsidP="00557518">
            <w:r>
              <w:t>YIZ 1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66" w:type="dxa"/>
          </w:tcPr>
          <w:p w:rsidR="00D77789" w:rsidRDefault="00D77789" w:rsidP="00557518">
            <w:r>
              <w:t>Weekly reports</w:t>
            </w:r>
          </w:p>
        </w:tc>
        <w:tc>
          <w:tcPr>
            <w:tcW w:w="2164" w:type="dxa"/>
          </w:tcPr>
          <w:p w:rsidR="00D77789" w:rsidRDefault="00D77789" w:rsidP="00557518">
            <w:r>
              <w:t>Meet with DOH to talk weekly reports: How are they used?</w:t>
            </w:r>
          </w:p>
        </w:tc>
        <w:tc>
          <w:tcPr>
            <w:tcW w:w="810" w:type="dxa"/>
          </w:tcPr>
          <w:p w:rsidR="00D77789" w:rsidRDefault="00D77789" w:rsidP="00557518">
            <w:r>
              <w:t>Only Martha does these reports for EIP</w:t>
            </w:r>
          </w:p>
        </w:tc>
        <w:tc>
          <w:tcPr>
            <w:tcW w:w="810" w:type="dxa"/>
          </w:tcPr>
          <w:p w:rsidR="00D77789" w:rsidRDefault="00D77789" w:rsidP="00557518"/>
        </w:tc>
        <w:tc>
          <w:tcPr>
            <w:tcW w:w="1260" w:type="dxa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2D248B">
        <w:trPr>
          <w:trHeight w:val="800"/>
        </w:trPr>
        <w:tc>
          <w:tcPr>
            <w:tcW w:w="834" w:type="dxa"/>
          </w:tcPr>
          <w:p w:rsidR="00D77789" w:rsidRDefault="00397FB0" w:rsidP="00557518">
            <w:r>
              <w:t>R</w:t>
            </w:r>
          </w:p>
        </w:tc>
        <w:tc>
          <w:tcPr>
            <w:tcW w:w="1688" w:type="dxa"/>
          </w:tcPr>
          <w:p w:rsidR="00D77789" w:rsidRDefault="00D77789" w:rsidP="00557518">
            <w:r>
              <w:t>YIZ 2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66" w:type="dxa"/>
          </w:tcPr>
          <w:p w:rsidR="00D77789" w:rsidRDefault="00D77789" w:rsidP="00557518">
            <w:r>
              <w:t>Weekly reports</w:t>
            </w:r>
          </w:p>
        </w:tc>
        <w:tc>
          <w:tcPr>
            <w:tcW w:w="2164" w:type="dxa"/>
          </w:tcPr>
          <w:p w:rsidR="00D77789" w:rsidRDefault="00D77789" w:rsidP="00557518">
            <w:r>
              <w:t>Create a more automatic process for EHIP and EIP</w:t>
            </w:r>
          </w:p>
        </w:tc>
        <w:tc>
          <w:tcPr>
            <w:tcW w:w="810" w:type="dxa"/>
          </w:tcPr>
          <w:p w:rsidR="00D77789" w:rsidRDefault="00D77789" w:rsidP="00557518"/>
        </w:tc>
        <w:tc>
          <w:tcPr>
            <w:tcW w:w="810" w:type="dxa"/>
          </w:tcPr>
          <w:p w:rsidR="00D77789" w:rsidRDefault="00D77789" w:rsidP="00557518"/>
        </w:tc>
        <w:tc>
          <w:tcPr>
            <w:tcW w:w="1260" w:type="dxa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2D248B">
        <w:trPr>
          <w:trHeight w:val="800"/>
        </w:trPr>
        <w:tc>
          <w:tcPr>
            <w:tcW w:w="834" w:type="dxa"/>
          </w:tcPr>
          <w:p w:rsidR="00D77789" w:rsidRDefault="00397FB0" w:rsidP="00557518">
            <w:r>
              <w:t>R</w:t>
            </w:r>
          </w:p>
        </w:tc>
        <w:tc>
          <w:tcPr>
            <w:tcW w:w="1688" w:type="dxa"/>
          </w:tcPr>
          <w:p w:rsidR="00D77789" w:rsidRDefault="00D77789" w:rsidP="00557518">
            <w:r>
              <w:t>YIZ 3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66" w:type="dxa"/>
          </w:tcPr>
          <w:p w:rsidR="00D77789" w:rsidRDefault="00D77789" w:rsidP="00557518">
            <w:r>
              <w:t>Weekly reports</w:t>
            </w:r>
          </w:p>
        </w:tc>
        <w:tc>
          <w:tcPr>
            <w:tcW w:w="2164" w:type="dxa"/>
          </w:tcPr>
          <w:p w:rsidR="00D77789" w:rsidRDefault="00D77789" w:rsidP="00557518">
            <w:r>
              <w:t>Match insurance app. Record to payment status</w:t>
            </w:r>
          </w:p>
        </w:tc>
        <w:tc>
          <w:tcPr>
            <w:tcW w:w="810" w:type="dxa"/>
          </w:tcPr>
          <w:p w:rsidR="00D77789" w:rsidRDefault="00D77789" w:rsidP="00557518"/>
        </w:tc>
        <w:tc>
          <w:tcPr>
            <w:tcW w:w="810" w:type="dxa"/>
          </w:tcPr>
          <w:p w:rsidR="00D77789" w:rsidRDefault="00D77789" w:rsidP="00557518"/>
        </w:tc>
        <w:tc>
          <w:tcPr>
            <w:tcW w:w="1260" w:type="dxa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2D248B">
        <w:trPr>
          <w:trHeight w:val="800"/>
        </w:trPr>
        <w:tc>
          <w:tcPr>
            <w:tcW w:w="834" w:type="dxa"/>
          </w:tcPr>
          <w:p w:rsidR="00D77789" w:rsidRDefault="00397FB0" w:rsidP="00557518">
            <w:r>
              <w:t>R</w:t>
            </w:r>
          </w:p>
        </w:tc>
        <w:tc>
          <w:tcPr>
            <w:tcW w:w="1688" w:type="dxa"/>
          </w:tcPr>
          <w:p w:rsidR="00D77789" w:rsidRDefault="00D77789" w:rsidP="00557518">
            <w:r>
              <w:t>MB 4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66" w:type="dxa"/>
          </w:tcPr>
          <w:p w:rsidR="00D77789" w:rsidRDefault="00D77789" w:rsidP="00557518">
            <w:r>
              <w:t>Weekly report</w:t>
            </w:r>
          </w:p>
        </w:tc>
        <w:tc>
          <w:tcPr>
            <w:tcW w:w="2164" w:type="dxa"/>
          </w:tcPr>
          <w:p w:rsidR="00D77789" w:rsidRDefault="00D77789" w:rsidP="00557518">
            <w:r>
              <w:t>Automate update</w:t>
            </w:r>
          </w:p>
        </w:tc>
        <w:tc>
          <w:tcPr>
            <w:tcW w:w="810" w:type="dxa"/>
          </w:tcPr>
          <w:p w:rsidR="00D77789" w:rsidRDefault="00D77789" w:rsidP="00557518">
            <w:r>
              <w:t>Martha handles</w:t>
            </w:r>
          </w:p>
        </w:tc>
        <w:tc>
          <w:tcPr>
            <w:tcW w:w="810" w:type="dxa"/>
          </w:tcPr>
          <w:p w:rsidR="00D77789" w:rsidRDefault="00D77789" w:rsidP="00557518"/>
        </w:tc>
        <w:tc>
          <w:tcPr>
            <w:tcW w:w="1260" w:type="dxa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</w:tbl>
    <w:p w:rsidR="00397FB0" w:rsidRDefault="00397FB0">
      <w:r>
        <w:br w:type="page"/>
      </w:r>
    </w:p>
    <w:tbl>
      <w:tblPr>
        <w:tblStyle w:val="TableGrid"/>
        <w:tblW w:w="13177" w:type="dxa"/>
        <w:tblLayout w:type="fixed"/>
        <w:tblLook w:val="04A0" w:firstRow="1" w:lastRow="0" w:firstColumn="1" w:lastColumn="0" w:noHBand="0" w:noVBand="1"/>
      </w:tblPr>
      <w:tblGrid>
        <w:gridCol w:w="834"/>
        <w:gridCol w:w="1688"/>
        <w:gridCol w:w="1366"/>
        <w:gridCol w:w="2055"/>
        <w:gridCol w:w="11"/>
        <w:gridCol w:w="2164"/>
        <w:gridCol w:w="36"/>
        <w:gridCol w:w="774"/>
        <w:gridCol w:w="7"/>
        <w:gridCol w:w="803"/>
        <w:gridCol w:w="7"/>
        <w:gridCol w:w="1253"/>
        <w:gridCol w:w="990"/>
        <w:gridCol w:w="1189"/>
      </w:tblGrid>
      <w:tr w:rsidR="00397FB0" w:rsidTr="00397FB0">
        <w:trPr>
          <w:trHeight w:val="638"/>
        </w:trPr>
        <w:tc>
          <w:tcPr>
            <w:tcW w:w="13177" w:type="dxa"/>
            <w:gridSpan w:val="14"/>
            <w:shd w:val="clear" w:color="auto" w:fill="BFBFBF" w:themeFill="background1" w:themeFillShade="BF"/>
          </w:tcPr>
          <w:p w:rsidR="00397FB0" w:rsidRDefault="00397FB0" w:rsidP="00557518">
            <w:r>
              <w:lastRenderedPageBreak/>
              <w:t xml:space="preserve">Staffing Resources (SR) Lead:  Fran McBride, Team Members:  Martha Grimm, Lori </w:t>
            </w:r>
            <w:proofErr w:type="spellStart"/>
            <w:r>
              <w:t>DeLaney</w:t>
            </w:r>
            <w:proofErr w:type="spellEnd"/>
            <w:r>
              <w:t>, Sheila Ichita</w:t>
            </w:r>
          </w:p>
        </w:tc>
      </w:tr>
      <w:tr w:rsidR="00D77789" w:rsidTr="002D248B">
        <w:trPr>
          <w:trHeight w:val="1223"/>
        </w:trPr>
        <w:tc>
          <w:tcPr>
            <w:tcW w:w="834" w:type="dxa"/>
          </w:tcPr>
          <w:p w:rsidR="00D77789" w:rsidRDefault="00397FB0" w:rsidP="00557518">
            <w:r>
              <w:t>SR</w:t>
            </w:r>
          </w:p>
        </w:tc>
        <w:tc>
          <w:tcPr>
            <w:tcW w:w="1688" w:type="dxa"/>
          </w:tcPr>
          <w:p w:rsidR="00D77789" w:rsidRDefault="00D77789" w:rsidP="00557518">
            <w:r>
              <w:t>KC</w:t>
            </w:r>
          </w:p>
          <w:p w:rsidR="00D77789" w:rsidRDefault="00D77789" w:rsidP="00557518">
            <w:r>
              <w:t>BCP</w:t>
            </w:r>
          </w:p>
          <w:p w:rsidR="00D77789" w:rsidRDefault="00D77789" w:rsidP="00557518">
            <w:r>
              <w:t>Correspondence (letters)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55" w:type="dxa"/>
          </w:tcPr>
          <w:p w:rsidR="00D77789" w:rsidRDefault="00D77789" w:rsidP="00557518">
            <w:r>
              <w:t>Manual handling of correspondence / Productivity</w:t>
            </w:r>
          </w:p>
        </w:tc>
        <w:tc>
          <w:tcPr>
            <w:tcW w:w="2211" w:type="dxa"/>
            <w:gridSpan w:val="3"/>
          </w:tcPr>
          <w:p w:rsidR="00D77789" w:rsidRDefault="00D77789" w:rsidP="00557518">
            <w:r>
              <w:t>Analysis and design of automated correspondence handling</w:t>
            </w:r>
          </w:p>
        </w:tc>
        <w:tc>
          <w:tcPr>
            <w:tcW w:w="781" w:type="dxa"/>
            <w:gridSpan w:val="2"/>
          </w:tcPr>
          <w:p w:rsidR="00D77789" w:rsidRDefault="00D77789" w:rsidP="00557518"/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53" w:type="dxa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2D248B">
        <w:trPr>
          <w:trHeight w:val="1160"/>
        </w:trPr>
        <w:tc>
          <w:tcPr>
            <w:tcW w:w="834" w:type="dxa"/>
          </w:tcPr>
          <w:p w:rsidR="00D77789" w:rsidRDefault="00397FB0" w:rsidP="00557518">
            <w:r>
              <w:t>SR</w:t>
            </w:r>
          </w:p>
        </w:tc>
        <w:tc>
          <w:tcPr>
            <w:tcW w:w="1688" w:type="dxa"/>
          </w:tcPr>
          <w:p w:rsidR="00D77789" w:rsidRDefault="00D77789" w:rsidP="00557518">
            <w:r>
              <w:t>LD</w:t>
            </w:r>
          </w:p>
          <w:p w:rsidR="00D77789" w:rsidRDefault="00D77789" w:rsidP="00557518">
            <w:r>
              <w:t>Admin to send out letters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55" w:type="dxa"/>
          </w:tcPr>
          <w:p w:rsidR="00D77789" w:rsidRDefault="00D77789" w:rsidP="00557518">
            <w:r>
              <w:t>ES don’t have to send out info /Productivity of eligibility specialists</w:t>
            </w:r>
          </w:p>
        </w:tc>
        <w:tc>
          <w:tcPr>
            <w:tcW w:w="2211" w:type="dxa"/>
            <w:gridSpan w:val="3"/>
          </w:tcPr>
          <w:p w:rsidR="00D77789" w:rsidRDefault="00D77789" w:rsidP="00557518">
            <w:r>
              <w:t xml:space="preserve">Find out if support staff can manage additional workload </w:t>
            </w:r>
          </w:p>
        </w:tc>
        <w:tc>
          <w:tcPr>
            <w:tcW w:w="781" w:type="dxa"/>
            <w:gridSpan w:val="2"/>
          </w:tcPr>
          <w:p w:rsidR="00D77789" w:rsidRDefault="00D77789" w:rsidP="00557518"/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53" w:type="dxa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2D248B">
        <w:trPr>
          <w:trHeight w:val="980"/>
        </w:trPr>
        <w:tc>
          <w:tcPr>
            <w:tcW w:w="834" w:type="dxa"/>
          </w:tcPr>
          <w:p w:rsidR="00D77789" w:rsidRDefault="00397FB0" w:rsidP="00557518">
            <w:r>
              <w:t>SR</w:t>
            </w:r>
          </w:p>
        </w:tc>
        <w:tc>
          <w:tcPr>
            <w:tcW w:w="1688" w:type="dxa"/>
          </w:tcPr>
          <w:p w:rsidR="00D77789" w:rsidRDefault="00D77789" w:rsidP="00557518">
            <w:r>
              <w:t>New application that need to be logged in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55" w:type="dxa"/>
          </w:tcPr>
          <w:p w:rsidR="00D77789" w:rsidRDefault="00D77789" w:rsidP="00557518">
            <w:r>
              <w:t>Create new file</w:t>
            </w:r>
          </w:p>
        </w:tc>
        <w:tc>
          <w:tcPr>
            <w:tcW w:w="2211" w:type="dxa"/>
            <w:gridSpan w:val="3"/>
          </w:tcPr>
          <w:p w:rsidR="00D77789" w:rsidRDefault="00D77789" w:rsidP="00557518">
            <w:r>
              <w:t>Have either support staff create file</w:t>
            </w:r>
          </w:p>
        </w:tc>
        <w:tc>
          <w:tcPr>
            <w:tcW w:w="781" w:type="dxa"/>
            <w:gridSpan w:val="2"/>
          </w:tcPr>
          <w:p w:rsidR="00D77789" w:rsidRDefault="00D77789" w:rsidP="00557518">
            <w:r>
              <w:t>AG</w:t>
            </w:r>
          </w:p>
          <w:p w:rsidR="00D77789" w:rsidRDefault="00D77789" w:rsidP="00557518"/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53" w:type="dxa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2D248B">
        <w:trPr>
          <w:trHeight w:val="1880"/>
        </w:trPr>
        <w:tc>
          <w:tcPr>
            <w:tcW w:w="834" w:type="dxa"/>
          </w:tcPr>
          <w:p w:rsidR="00D77789" w:rsidRDefault="00397FB0" w:rsidP="00557518">
            <w:r>
              <w:t>SR</w:t>
            </w:r>
          </w:p>
        </w:tc>
        <w:tc>
          <w:tcPr>
            <w:tcW w:w="1688" w:type="dxa"/>
          </w:tcPr>
          <w:p w:rsidR="00D77789" w:rsidRDefault="00D77789" w:rsidP="00557518">
            <w:r>
              <w:t>LD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55" w:type="dxa"/>
          </w:tcPr>
          <w:p w:rsidR="00D77789" w:rsidRDefault="00D77789" w:rsidP="00557518">
            <w:r>
              <w:t>ES to deem themselves; Give to EA to process incomplete apps/ productivity</w:t>
            </w:r>
          </w:p>
        </w:tc>
        <w:tc>
          <w:tcPr>
            <w:tcW w:w="2211" w:type="dxa"/>
            <w:gridSpan w:val="3"/>
          </w:tcPr>
          <w:p w:rsidR="00D77789" w:rsidRDefault="00D77789" w:rsidP="00557518">
            <w:r>
              <w:t>ES to deem and give to EA only if app is incomplete</w:t>
            </w:r>
          </w:p>
        </w:tc>
        <w:tc>
          <w:tcPr>
            <w:tcW w:w="781" w:type="dxa"/>
            <w:gridSpan w:val="2"/>
          </w:tcPr>
          <w:p w:rsidR="00D77789" w:rsidRDefault="00D77789" w:rsidP="00557518"/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53" w:type="dxa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397FB0">
        <w:trPr>
          <w:trHeight w:val="1340"/>
        </w:trPr>
        <w:tc>
          <w:tcPr>
            <w:tcW w:w="834" w:type="dxa"/>
            <w:tcBorders>
              <w:bottom w:val="single" w:sz="4" w:space="0" w:color="auto"/>
            </w:tcBorders>
          </w:tcPr>
          <w:p w:rsidR="00D77789" w:rsidRDefault="00397FB0" w:rsidP="00557518">
            <w:r>
              <w:t>SR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D77789" w:rsidRDefault="00D77789" w:rsidP="00557518">
            <w:r>
              <w:t>MG</w:t>
            </w:r>
          </w:p>
          <w:p w:rsidR="00D77789" w:rsidRDefault="00D77789" w:rsidP="00557518">
            <w:r>
              <w:t>Standardize process with EHIP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D77789" w:rsidRDefault="00D77789" w:rsidP="00557518"/>
        </w:tc>
        <w:tc>
          <w:tcPr>
            <w:tcW w:w="2055" w:type="dxa"/>
            <w:tcBorders>
              <w:bottom w:val="single" w:sz="4" w:space="0" w:color="auto"/>
            </w:tcBorders>
          </w:tcPr>
          <w:p w:rsidR="00D77789" w:rsidRDefault="00D77789" w:rsidP="00557518">
            <w:r>
              <w:t>Multiple communications between EHIP and EIP</w:t>
            </w:r>
          </w:p>
        </w:tc>
        <w:tc>
          <w:tcPr>
            <w:tcW w:w="2211" w:type="dxa"/>
            <w:gridSpan w:val="3"/>
            <w:tcBorders>
              <w:bottom w:val="single" w:sz="4" w:space="0" w:color="auto"/>
            </w:tcBorders>
          </w:tcPr>
          <w:p w:rsidR="00D77789" w:rsidRDefault="00D77789" w:rsidP="00557518">
            <w:r>
              <w:t>Designate one person from EHIP and EIP to manage and coordinate insurance changes</w:t>
            </w:r>
          </w:p>
        </w:tc>
        <w:tc>
          <w:tcPr>
            <w:tcW w:w="781" w:type="dxa"/>
            <w:gridSpan w:val="2"/>
            <w:tcBorders>
              <w:bottom w:val="single" w:sz="4" w:space="0" w:color="auto"/>
            </w:tcBorders>
          </w:tcPr>
          <w:p w:rsidR="00D77789" w:rsidRDefault="00D77789" w:rsidP="00557518"/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D77789" w:rsidRDefault="00D77789" w:rsidP="00557518"/>
        </w:tc>
        <w:tc>
          <w:tcPr>
            <w:tcW w:w="1253" w:type="dxa"/>
            <w:tcBorders>
              <w:bottom w:val="single" w:sz="4" w:space="0" w:color="auto"/>
            </w:tcBorders>
          </w:tcPr>
          <w:p w:rsidR="00D77789" w:rsidRDefault="00D77789" w:rsidP="00557518"/>
        </w:tc>
        <w:tc>
          <w:tcPr>
            <w:tcW w:w="990" w:type="dxa"/>
            <w:tcBorders>
              <w:bottom w:val="single" w:sz="4" w:space="0" w:color="auto"/>
            </w:tcBorders>
          </w:tcPr>
          <w:p w:rsidR="00D77789" w:rsidRDefault="00D77789" w:rsidP="00557518"/>
        </w:tc>
        <w:tc>
          <w:tcPr>
            <w:tcW w:w="1189" w:type="dxa"/>
            <w:tcBorders>
              <w:bottom w:val="single" w:sz="4" w:space="0" w:color="auto"/>
            </w:tcBorders>
          </w:tcPr>
          <w:p w:rsidR="00D77789" w:rsidRDefault="00D77789" w:rsidP="00557518"/>
        </w:tc>
      </w:tr>
      <w:tr w:rsidR="00397FB0" w:rsidTr="00F116C6">
        <w:trPr>
          <w:trHeight w:val="548"/>
        </w:trPr>
        <w:tc>
          <w:tcPr>
            <w:tcW w:w="13177" w:type="dxa"/>
            <w:gridSpan w:val="14"/>
            <w:shd w:val="clear" w:color="auto" w:fill="BFBFBF" w:themeFill="background1" w:themeFillShade="BF"/>
          </w:tcPr>
          <w:p w:rsidR="00397FB0" w:rsidRDefault="00397FB0" w:rsidP="00557518">
            <w:r>
              <w:lastRenderedPageBreak/>
              <w:t xml:space="preserve">Training (T) Lead:  Lori </w:t>
            </w:r>
            <w:proofErr w:type="spellStart"/>
            <w:r>
              <w:t>DeLaney</w:t>
            </w:r>
            <w:proofErr w:type="spellEnd"/>
            <w:r>
              <w:t>, Team Members:  James</w:t>
            </w:r>
            <w:r w:rsidR="00F116C6">
              <w:t xml:space="preserve"> Ludwig, Fran McBride, Christina James, Mark Baker</w:t>
            </w:r>
          </w:p>
        </w:tc>
      </w:tr>
      <w:tr w:rsidR="00D77789" w:rsidTr="002D248B">
        <w:trPr>
          <w:trHeight w:val="1070"/>
        </w:trPr>
        <w:tc>
          <w:tcPr>
            <w:tcW w:w="834" w:type="dxa"/>
          </w:tcPr>
          <w:p w:rsidR="00D77789" w:rsidRDefault="00F116C6" w:rsidP="00557518">
            <w:r>
              <w:t>T</w:t>
            </w:r>
          </w:p>
        </w:tc>
        <w:tc>
          <w:tcPr>
            <w:tcW w:w="1688" w:type="dxa"/>
          </w:tcPr>
          <w:p w:rsidR="00D77789" w:rsidRDefault="00D77789" w:rsidP="00557518">
            <w:r>
              <w:t>CJ</w:t>
            </w:r>
            <w:r w:rsidR="002B2F66">
              <w:t xml:space="preserve"> </w:t>
            </w:r>
            <w:r>
              <w:t>Too many requests for the same info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55" w:type="dxa"/>
          </w:tcPr>
          <w:p w:rsidR="00D77789" w:rsidRDefault="00D77789" w:rsidP="00557518">
            <w:r>
              <w:t>Better CM training, plain talk client letters</w:t>
            </w:r>
          </w:p>
        </w:tc>
        <w:tc>
          <w:tcPr>
            <w:tcW w:w="2211" w:type="dxa"/>
            <w:gridSpan w:val="3"/>
          </w:tcPr>
          <w:p w:rsidR="00D77789" w:rsidRDefault="00D77789" w:rsidP="00557518">
            <w:r>
              <w:t>Improve CM training, plain talk letters</w:t>
            </w:r>
          </w:p>
        </w:tc>
        <w:tc>
          <w:tcPr>
            <w:tcW w:w="781" w:type="dxa"/>
            <w:gridSpan w:val="2"/>
          </w:tcPr>
          <w:p w:rsidR="00D77789" w:rsidRDefault="00D77789" w:rsidP="00557518">
            <w:r>
              <w:t>CJ</w:t>
            </w:r>
          </w:p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53" w:type="dxa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2D248B">
        <w:trPr>
          <w:trHeight w:val="1088"/>
        </w:trPr>
        <w:tc>
          <w:tcPr>
            <w:tcW w:w="834" w:type="dxa"/>
          </w:tcPr>
          <w:p w:rsidR="00D77789" w:rsidRDefault="00F116C6" w:rsidP="00557518">
            <w:r>
              <w:t>T</w:t>
            </w:r>
          </w:p>
        </w:tc>
        <w:tc>
          <w:tcPr>
            <w:tcW w:w="1688" w:type="dxa"/>
          </w:tcPr>
          <w:p w:rsidR="00D77789" w:rsidRDefault="00D77789" w:rsidP="00557518">
            <w:r>
              <w:t>LD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55" w:type="dxa"/>
          </w:tcPr>
          <w:p w:rsidR="00D77789" w:rsidRDefault="00D77789" w:rsidP="00557518">
            <w:r>
              <w:t>ES to review for eligibility determination</w:t>
            </w:r>
          </w:p>
        </w:tc>
        <w:tc>
          <w:tcPr>
            <w:tcW w:w="2211" w:type="dxa"/>
            <w:gridSpan w:val="3"/>
          </w:tcPr>
          <w:p w:rsidR="00D77789" w:rsidRDefault="00D77789" w:rsidP="00557518">
            <w:r>
              <w:t>Standardize ES review for eligibility determination</w:t>
            </w:r>
          </w:p>
        </w:tc>
        <w:tc>
          <w:tcPr>
            <w:tcW w:w="781" w:type="dxa"/>
            <w:gridSpan w:val="2"/>
          </w:tcPr>
          <w:p w:rsidR="00D77789" w:rsidRDefault="00D77789" w:rsidP="00557518">
            <w:r>
              <w:t>LD</w:t>
            </w:r>
          </w:p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53" w:type="dxa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2D248B">
        <w:trPr>
          <w:trHeight w:val="710"/>
        </w:trPr>
        <w:tc>
          <w:tcPr>
            <w:tcW w:w="834" w:type="dxa"/>
          </w:tcPr>
          <w:p w:rsidR="00D77789" w:rsidRDefault="00F116C6" w:rsidP="00557518">
            <w:r>
              <w:t>T</w:t>
            </w:r>
          </w:p>
        </w:tc>
        <w:tc>
          <w:tcPr>
            <w:tcW w:w="1688" w:type="dxa"/>
          </w:tcPr>
          <w:p w:rsidR="00D77789" w:rsidRDefault="00D77789" w:rsidP="00557518">
            <w:r>
              <w:t>FM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55" w:type="dxa"/>
          </w:tcPr>
          <w:p w:rsidR="00D77789" w:rsidRDefault="00D77789" w:rsidP="00557518">
            <w:r>
              <w:t>Special notes in HADS</w:t>
            </w:r>
          </w:p>
        </w:tc>
        <w:tc>
          <w:tcPr>
            <w:tcW w:w="2211" w:type="dxa"/>
            <w:gridSpan w:val="3"/>
          </w:tcPr>
          <w:p w:rsidR="00D77789" w:rsidRDefault="00D77789" w:rsidP="00557518">
            <w:r>
              <w:t>Define criteria for “special notes”</w:t>
            </w:r>
          </w:p>
        </w:tc>
        <w:tc>
          <w:tcPr>
            <w:tcW w:w="781" w:type="dxa"/>
            <w:gridSpan w:val="2"/>
          </w:tcPr>
          <w:p w:rsidR="00D77789" w:rsidRDefault="00D77789" w:rsidP="00557518">
            <w:r>
              <w:t>FM</w:t>
            </w:r>
          </w:p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53" w:type="dxa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2D248B">
        <w:trPr>
          <w:trHeight w:val="980"/>
        </w:trPr>
        <w:tc>
          <w:tcPr>
            <w:tcW w:w="834" w:type="dxa"/>
          </w:tcPr>
          <w:p w:rsidR="00D77789" w:rsidRDefault="00F116C6" w:rsidP="00557518">
            <w:r>
              <w:t>T</w:t>
            </w:r>
          </w:p>
        </w:tc>
        <w:tc>
          <w:tcPr>
            <w:tcW w:w="1688" w:type="dxa"/>
          </w:tcPr>
          <w:p w:rsidR="00D77789" w:rsidRDefault="00D77789" w:rsidP="00557518">
            <w:r>
              <w:t>FM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55" w:type="dxa"/>
          </w:tcPr>
          <w:p w:rsidR="00D77789" w:rsidRDefault="00D77789" w:rsidP="00557518">
            <w:r>
              <w:t>ES putting in comments differently</w:t>
            </w:r>
          </w:p>
        </w:tc>
        <w:tc>
          <w:tcPr>
            <w:tcW w:w="2211" w:type="dxa"/>
            <w:gridSpan w:val="3"/>
          </w:tcPr>
          <w:p w:rsidR="00D77789" w:rsidRDefault="00D77789" w:rsidP="00557518">
            <w:r>
              <w:t>Standardize comments re eligibility to EHIP in HADS</w:t>
            </w:r>
          </w:p>
        </w:tc>
        <w:tc>
          <w:tcPr>
            <w:tcW w:w="781" w:type="dxa"/>
            <w:gridSpan w:val="2"/>
          </w:tcPr>
          <w:p w:rsidR="00D77789" w:rsidRDefault="00D77789" w:rsidP="00557518">
            <w:r>
              <w:t>FM</w:t>
            </w:r>
          </w:p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53" w:type="dxa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2D248B">
        <w:trPr>
          <w:trHeight w:val="1340"/>
        </w:trPr>
        <w:tc>
          <w:tcPr>
            <w:tcW w:w="834" w:type="dxa"/>
          </w:tcPr>
          <w:p w:rsidR="00D77789" w:rsidRDefault="00F116C6" w:rsidP="00557518">
            <w:r>
              <w:t>T</w:t>
            </w:r>
          </w:p>
        </w:tc>
        <w:tc>
          <w:tcPr>
            <w:tcW w:w="1688" w:type="dxa"/>
          </w:tcPr>
          <w:p w:rsidR="00D77789" w:rsidRDefault="00D77789" w:rsidP="00557518">
            <w:r>
              <w:t>LD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55" w:type="dxa"/>
          </w:tcPr>
          <w:p w:rsidR="00D77789" w:rsidRDefault="00D77789" w:rsidP="00557518">
            <w:r>
              <w:t>RE: Group 3 clients – no electronic record and track for EHIP requests</w:t>
            </w:r>
          </w:p>
        </w:tc>
        <w:tc>
          <w:tcPr>
            <w:tcW w:w="2211" w:type="dxa"/>
            <w:gridSpan w:val="3"/>
          </w:tcPr>
          <w:p w:rsidR="00D77789" w:rsidRDefault="00D77789" w:rsidP="00557518">
            <w:r>
              <w:t>Need to electronically record and track EHIP requests</w:t>
            </w:r>
          </w:p>
        </w:tc>
        <w:tc>
          <w:tcPr>
            <w:tcW w:w="781" w:type="dxa"/>
            <w:gridSpan w:val="2"/>
          </w:tcPr>
          <w:p w:rsidR="00D77789" w:rsidRDefault="00D77789" w:rsidP="00557518"/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53" w:type="dxa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2D248B">
        <w:trPr>
          <w:trHeight w:val="800"/>
        </w:trPr>
        <w:tc>
          <w:tcPr>
            <w:tcW w:w="834" w:type="dxa"/>
          </w:tcPr>
          <w:p w:rsidR="00D77789" w:rsidRDefault="00F116C6" w:rsidP="00557518">
            <w:r>
              <w:t>T</w:t>
            </w:r>
          </w:p>
        </w:tc>
        <w:tc>
          <w:tcPr>
            <w:tcW w:w="1688" w:type="dxa"/>
          </w:tcPr>
          <w:p w:rsidR="00D77789" w:rsidRDefault="00D77789" w:rsidP="00557518">
            <w:r>
              <w:t>YIZ 4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66" w:type="dxa"/>
            <w:gridSpan w:val="2"/>
          </w:tcPr>
          <w:p w:rsidR="00D77789" w:rsidRDefault="00D77789" w:rsidP="00557518">
            <w:r>
              <w:t>WSHIP enrollment verification</w:t>
            </w:r>
          </w:p>
        </w:tc>
        <w:tc>
          <w:tcPr>
            <w:tcW w:w="2164" w:type="dxa"/>
          </w:tcPr>
          <w:p w:rsidR="00D77789" w:rsidRDefault="00D77789" w:rsidP="00557518">
            <w:r>
              <w:t xml:space="preserve">Refine the process between Jon and ins. Advocate when there is enrollment </w:t>
            </w:r>
            <w:proofErr w:type="spellStart"/>
            <w:r>
              <w:t>verif</w:t>
            </w:r>
            <w:proofErr w:type="spellEnd"/>
            <w:r>
              <w:t>.  hold up</w:t>
            </w:r>
          </w:p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60" w:type="dxa"/>
            <w:gridSpan w:val="2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  <w:tr w:rsidR="00D77789" w:rsidTr="00F116C6">
        <w:trPr>
          <w:trHeight w:val="683"/>
        </w:trPr>
        <w:tc>
          <w:tcPr>
            <w:tcW w:w="834" w:type="dxa"/>
          </w:tcPr>
          <w:p w:rsidR="00D77789" w:rsidRDefault="00F116C6" w:rsidP="00557518">
            <w:r>
              <w:t>T</w:t>
            </w:r>
          </w:p>
        </w:tc>
        <w:tc>
          <w:tcPr>
            <w:tcW w:w="1688" w:type="dxa"/>
          </w:tcPr>
          <w:p w:rsidR="00D77789" w:rsidRDefault="00D77789" w:rsidP="00557518">
            <w:r>
              <w:t>MB 6</w:t>
            </w:r>
          </w:p>
        </w:tc>
        <w:tc>
          <w:tcPr>
            <w:tcW w:w="1366" w:type="dxa"/>
          </w:tcPr>
          <w:p w:rsidR="00D77789" w:rsidRDefault="00D77789" w:rsidP="00557518"/>
        </w:tc>
        <w:tc>
          <w:tcPr>
            <w:tcW w:w="2066" w:type="dxa"/>
            <w:gridSpan w:val="2"/>
          </w:tcPr>
          <w:p w:rsidR="00D77789" w:rsidRDefault="00D77789" w:rsidP="00557518">
            <w:r>
              <w:t>Weekly report</w:t>
            </w:r>
          </w:p>
        </w:tc>
        <w:tc>
          <w:tcPr>
            <w:tcW w:w="2164" w:type="dxa"/>
          </w:tcPr>
          <w:p w:rsidR="00D77789" w:rsidRDefault="00D77789" w:rsidP="00557518">
            <w:r>
              <w:t>Train advocates on reasons</w:t>
            </w:r>
          </w:p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810" w:type="dxa"/>
            <w:gridSpan w:val="2"/>
          </w:tcPr>
          <w:p w:rsidR="00D77789" w:rsidRDefault="00D77789" w:rsidP="00557518"/>
        </w:tc>
        <w:tc>
          <w:tcPr>
            <w:tcW w:w="1260" w:type="dxa"/>
            <w:gridSpan w:val="2"/>
          </w:tcPr>
          <w:p w:rsidR="00D77789" w:rsidRDefault="00D77789" w:rsidP="00557518"/>
        </w:tc>
        <w:tc>
          <w:tcPr>
            <w:tcW w:w="990" w:type="dxa"/>
          </w:tcPr>
          <w:p w:rsidR="00D77789" w:rsidRDefault="00D77789" w:rsidP="00557518"/>
        </w:tc>
        <w:tc>
          <w:tcPr>
            <w:tcW w:w="1189" w:type="dxa"/>
          </w:tcPr>
          <w:p w:rsidR="00D77789" w:rsidRDefault="00D77789" w:rsidP="00557518"/>
        </w:tc>
      </w:tr>
    </w:tbl>
    <w:p w:rsidR="00D0319F" w:rsidRDefault="00D0319F"/>
    <w:sectPr w:rsidR="00D0319F" w:rsidSect="00590E8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B0" w:rsidRDefault="00397FB0" w:rsidP="00612423">
      <w:pPr>
        <w:spacing w:after="0"/>
      </w:pPr>
      <w:r>
        <w:separator/>
      </w:r>
    </w:p>
  </w:endnote>
  <w:endnote w:type="continuationSeparator" w:id="0">
    <w:p w:rsidR="00397FB0" w:rsidRDefault="00397FB0" w:rsidP="006124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B0" w:rsidRDefault="00397FB0" w:rsidP="00612423">
      <w:pPr>
        <w:spacing w:after="0"/>
      </w:pPr>
      <w:r>
        <w:separator/>
      </w:r>
    </w:p>
  </w:footnote>
  <w:footnote w:type="continuationSeparator" w:id="0">
    <w:p w:rsidR="00397FB0" w:rsidRDefault="00397FB0" w:rsidP="006124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177" w:type="dxa"/>
      <w:tblLayout w:type="fixed"/>
      <w:tblLook w:val="04A0" w:firstRow="1" w:lastRow="0" w:firstColumn="1" w:lastColumn="0" w:noHBand="0" w:noVBand="1"/>
    </w:tblPr>
    <w:tblGrid>
      <w:gridCol w:w="834"/>
      <w:gridCol w:w="1688"/>
      <w:gridCol w:w="1366"/>
      <w:gridCol w:w="2055"/>
      <w:gridCol w:w="2211"/>
      <w:gridCol w:w="781"/>
      <w:gridCol w:w="810"/>
      <w:gridCol w:w="1253"/>
      <w:gridCol w:w="990"/>
      <w:gridCol w:w="1189"/>
    </w:tblGrid>
    <w:tr w:rsidR="00397FB0" w:rsidTr="00612423">
      <w:trPr>
        <w:cantSplit/>
        <w:tblHeader/>
      </w:trPr>
      <w:tc>
        <w:tcPr>
          <w:tcW w:w="834" w:type="dxa"/>
          <w:tcBorders>
            <w:bottom w:val="single" w:sz="4" w:space="0" w:color="auto"/>
          </w:tcBorders>
          <w:shd w:val="clear" w:color="auto" w:fill="C6D9F1" w:themeFill="text2" w:themeFillTint="33"/>
        </w:tcPr>
        <w:p w:rsidR="00397FB0" w:rsidRDefault="00397FB0" w:rsidP="00612423">
          <w:r>
            <w:t>Theme</w:t>
          </w:r>
        </w:p>
      </w:tc>
      <w:tc>
        <w:tcPr>
          <w:tcW w:w="1688" w:type="dxa"/>
          <w:tcBorders>
            <w:bottom w:val="single" w:sz="4" w:space="0" w:color="auto"/>
          </w:tcBorders>
          <w:shd w:val="clear" w:color="auto" w:fill="C6D9F1" w:themeFill="text2" w:themeFillTint="33"/>
        </w:tcPr>
        <w:p w:rsidR="00397FB0" w:rsidRDefault="00397FB0" w:rsidP="00612423">
          <w:r>
            <w:t>Item</w:t>
          </w:r>
        </w:p>
      </w:tc>
      <w:tc>
        <w:tcPr>
          <w:tcW w:w="1366" w:type="dxa"/>
          <w:tcBorders>
            <w:bottom w:val="single" w:sz="4" w:space="0" w:color="auto"/>
          </w:tcBorders>
          <w:shd w:val="clear" w:color="auto" w:fill="C6D9F1" w:themeFill="text2" w:themeFillTint="33"/>
        </w:tcPr>
        <w:p w:rsidR="00397FB0" w:rsidRDefault="00397FB0" w:rsidP="00612423">
          <w:r>
            <w:t>Target Ref**</w:t>
          </w:r>
        </w:p>
      </w:tc>
      <w:tc>
        <w:tcPr>
          <w:tcW w:w="2055" w:type="dxa"/>
          <w:tcBorders>
            <w:bottom w:val="single" w:sz="4" w:space="0" w:color="auto"/>
          </w:tcBorders>
          <w:shd w:val="clear" w:color="auto" w:fill="C6D9F1" w:themeFill="text2" w:themeFillTint="33"/>
        </w:tcPr>
        <w:p w:rsidR="00397FB0" w:rsidRDefault="00397FB0" w:rsidP="00612423">
          <w:r>
            <w:t>Problem to be solved</w:t>
          </w:r>
        </w:p>
      </w:tc>
      <w:tc>
        <w:tcPr>
          <w:tcW w:w="2211" w:type="dxa"/>
          <w:tcBorders>
            <w:bottom w:val="single" w:sz="4" w:space="0" w:color="auto"/>
          </w:tcBorders>
          <w:shd w:val="clear" w:color="auto" w:fill="C6D9F1" w:themeFill="text2" w:themeFillTint="33"/>
        </w:tcPr>
        <w:p w:rsidR="00397FB0" w:rsidRDefault="00397FB0" w:rsidP="00612423">
          <w:r>
            <w:t>Action needed</w:t>
          </w:r>
        </w:p>
      </w:tc>
      <w:tc>
        <w:tcPr>
          <w:tcW w:w="781" w:type="dxa"/>
          <w:tcBorders>
            <w:bottom w:val="single" w:sz="4" w:space="0" w:color="auto"/>
          </w:tcBorders>
          <w:shd w:val="clear" w:color="auto" w:fill="C6D9F1" w:themeFill="text2" w:themeFillTint="33"/>
        </w:tcPr>
        <w:p w:rsidR="00397FB0" w:rsidRDefault="00397FB0" w:rsidP="00612423">
          <w:r>
            <w:t>Resp.</w:t>
          </w:r>
        </w:p>
      </w:tc>
      <w:tc>
        <w:tcPr>
          <w:tcW w:w="810" w:type="dxa"/>
          <w:tcBorders>
            <w:bottom w:val="single" w:sz="4" w:space="0" w:color="auto"/>
          </w:tcBorders>
          <w:shd w:val="clear" w:color="auto" w:fill="C6D9F1" w:themeFill="text2" w:themeFillTint="33"/>
        </w:tcPr>
        <w:p w:rsidR="00397FB0" w:rsidRDefault="00397FB0" w:rsidP="00612423">
          <w:r>
            <w:t>Create Date</w:t>
          </w:r>
        </w:p>
      </w:tc>
      <w:tc>
        <w:tcPr>
          <w:tcW w:w="1253" w:type="dxa"/>
          <w:tcBorders>
            <w:bottom w:val="single" w:sz="4" w:space="0" w:color="auto"/>
          </w:tcBorders>
          <w:shd w:val="clear" w:color="auto" w:fill="C6D9F1" w:themeFill="text2" w:themeFillTint="33"/>
        </w:tcPr>
        <w:p w:rsidR="00397FB0" w:rsidRDefault="00397FB0" w:rsidP="00612423">
          <w:r>
            <w:t>Est. completion date</w:t>
          </w:r>
        </w:p>
      </w:tc>
      <w:tc>
        <w:tcPr>
          <w:tcW w:w="990" w:type="dxa"/>
          <w:tcBorders>
            <w:bottom w:val="single" w:sz="4" w:space="0" w:color="auto"/>
          </w:tcBorders>
          <w:shd w:val="clear" w:color="auto" w:fill="C6D9F1" w:themeFill="text2" w:themeFillTint="33"/>
        </w:tcPr>
        <w:p w:rsidR="00397FB0" w:rsidRDefault="00397FB0" w:rsidP="00612423">
          <w:r>
            <w:t>Comp. Date</w:t>
          </w:r>
        </w:p>
      </w:tc>
      <w:tc>
        <w:tcPr>
          <w:tcW w:w="1189" w:type="dxa"/>
          <w:tcBorders>
            <w:bottom w:val="single" w:sz="4" w:space="0" w:color="auto"/>
          </w:tcBorders>
          <w:shd w:val="clear" w:color="auto" w:fill="C6D9F1" w:themeFill="text2" w:themeFillTint="33"/>
        </w:tcPr>
        <w:p w:rsidR="00397FB0" w:rsidRDefault="00397FB0" w:rsidP="00612423">
          <w:r>
            <w:t>Progress Results (Quantify)</w:t>
          </w:r>
        </w:p>
      </w:tc>
    </w:tr>
  </w:tbl>
  <w:p w:rsidR="00397FB0" w:rsidRDefault="00397FB0" w:rsidP="006124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B4E"/>
    <w:multiLevelType w:val="hybridMultilevel"/>
    <w:tmpl w:val="3A0E949C"/>
    <w:lvl w:ilvl="0" w:tplc="4192D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AE80F6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6023C"/>
    <w:multiLevelType w:val="hybridMultilevel"/>
    <w:tmpl w:val="3A0E949C"/>
    <w:lvl w:ilvl="0" w:tplc="4192D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AE80F6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2493B"/>
    <w:multiLevelType w:val="hybridMultilevel"/>
    <w:tmpl w:val="3A0E949C"/>
    <w:lvl w:ilvl="0" w:tplc="4192D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AE80F6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1076C"/>
    <w:multiLevelType w:val="hybridMultilevel"/>
    <w:tmpl w:val="3A0E949C"/>
    <w:lvl w:ilvl="0" w:tplc="4192D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AE80F6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377AA"/>
    <w:multiLevelType w:val="hybridMultilevel"/>
    <w:tmpl w:val="3A0E949C"/>
    <w:lvl w:ilvl="0" w:tplc="4192D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AE80F6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8083C"/>
    <w:multiLevelType w:val="hybridMultilevel"/>
    <w:tmpl w:val="3A0E949C"/>
    <w:lvl w:ilvl="0" w:tplc="4192D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AE80F6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8693D"/>
    <w:multiLevelType w:val="hybridMultilevel"/>
    <w:tmpl w:val="3A0E949C"/>
    <w:lvl w:ilvl="0" w:tplc="4192D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AE80F6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64073"/>
    <w:multiLevelType w:val="hybridMultilevel"/>
    <w:tmpl w:val="3A0E949C"/>
    <w:lvl w:ilvl="0" w:tplc="4192D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AE80F6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34241"/>
    <w:multiLevelType w:val="hybridMultilevel"/>
    <w:tmpl w:val="3A0E949C"/>
    <w:lvl w:ilvl="0" w:tplc="4192D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AE80F6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07"/>
    <w:rsid w:val="002B2F66"/>
    <w:rsid w:val="002D248B"/>
    <w:rsid w:val="00397FB0"/>
    <w:rsid w:val="00557518"/>
    <w:rsid w:val="00590E89"/>
    <w:rsid w:val="00612423"/>
    <w:rsid w:val="008303D3"/>
    <w:rsid w:val="00A4416B"/>
    <w:rsid w:val="00A579DA"/>
    <w:rsid w:val="00C724CA"/>
    <w:rsid w:val="00D0319F"/>
    <w:rsid w:val="00D77789"/>
    <w:rsid w:val="00DA7D07"/>
    <w:rsid w:val="00F1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89"/>
    <w:pPr>
      <w:spacing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24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2423"/>
  </w:style>
  <w:style w:type="paragraph" w:styleId="Footer">
    <w:name w:val="footer"/>
    <w:basedOn w:val="Normal"/>
    <w:link w:val="FooterChar"/>
    <w:uiPriority w:val="99"/>
    <w:unhideWhenUsed/>
    <w:rsid w:val="006124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2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89"/>
    <w:pPr>
      <w:spacing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24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2423"/>
  </w:style>
  <w:style w:type="paragraph" w:styleId="Footer">
    <w:name w:val="footer"/>
    <w:basedOn w:val="Normal"/>
    <w:link w:val="FooterChar"/>
    <w:uiPriority w:val="99"/>
    <w:unhideWhenUsed/>
    <w:rsid w:val="006124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2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hdadmin</cp:lastModifiedBy>
  <cp:revision>4</cp:revision>
  <dcterms:created xsi:type="dcterms:W3CDTF">2013-04-01T17:03:00Z</dcterms:created>
  <dcterms:modified xsi:type="dcterms:W3CDTF">2013-04-02T20:58:00Z</dcterms:modified>
</cp:coreProperties>
</file>