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515" w:rsidRDefault="00AA34BD" w:rsidP="008E4515">
      <w:pPr>
        <w:pStyle w:val="NoSpacing"/>
        <w:rPr>
          <w:rFonts w:asciiTheme="majorHAnsi" w:hAnsiTheme="majorHAnsi"/>
          <w:sz w:val="14"/>
        </w:rPr>
      </w:pPr>
      <w:r>
        <w:rPr>
          <w:b/>
          <w:noProof/>
        </w:rPr>
        <mc:AlternateContent>
          <mc:Choice Requires="wps">
            <w:drawing>
              <wp:anchor distT="0" distB="0" distL="114300" distR="114300" simplePos="0" relativeHeight="251659264" behindDoc="0" locked="0" layoutInCell="1" allowOverlap="1" wp14:anchorId="4BE0B7EE" wp14:editId="06FD0B98">
                <wp:simplePos x="0" y="0"/>
                <wp:positionH relativeFrom="column">
                  <wp:posOffset>4008755</wp:posOffset>
                </wp:positionH>
                <wp:positionV relativeFrom="paragraph">
                  <wp:posOffset>160600</wp:posOffset>
                </wp:positionV>
                <wp:extent cx="2557707" cy="544412"/>
                <wp:effectExtent l="0" t="0" r="14605" b="27305"/>
                <wp:wrapNone/>
                <wp:docPr id="4" name="Text Box 4"/>
                <wp:cNvGraphicFramePr/>
                <a:graphic xmlns:a="http://schemas.openxmlformats.org/drawingml/2006/main">
                  <a:graphicData uri="http://schemas.microsoft.com/office/word/2010/wordprocessingShape">
                    <wps:wsp>
                      <wps:cNvSpPr txBox="1"/>
                      <wps:spPr>
                        <a:xfrm>
                          <a:off x="0" y="0"/>
                          <a:ext cx="2557707" cy="544412"/>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A34BD" w:rsidRPr="00AA34BD" w:rsidRDefault="00AA34BD" w:rsidP="008E4515">
                            <w:pPr>
                              <w:jc w:val="center"/>
                              <w:rPr>
                                <w:rFonts w:asciiTheme="majorHAnsi" w:hAnsiTheme="majorHAnsi"/>
                                <w:sz w:val="18"/>
                              </w:rPr>
                            </w:pPr>
                            <w:r w:rsidRPr="00AA34BD">
                              <w:rPr>
                                <w:rFonts w:asciiTheme="majorHAnsi" w:hAnsiTheme="majorHAnsi"/>
                                <w:sz w:val="18"/>
                              </w:rPr>
                              <w:t xml:space="preserve">Our Mission: The Cerro Gordo County Department of Public Health works to optimize the health of all people in </w:t>
                            </w:r>
                            <w:r w:rsidRPr="00AA34BD">
                              <w:rPr>
                                <w:rFonts w:asciiTheme="majorHAnsi" w:hAnsiTheme="majorHAnsi"/>
                                <w:sz w:val="18"/>
                                <w:szCs w:val="20"/>
                              </w:rPr>
                              <w:t>Cerro Gordo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15.65pt;margin-top:12.65pt;width:201.4pt;height:4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" fillcolor="white [3201]" strokecolor="black [3213]" strokeweight="1pt">
                <v:textbox>
                  <w:txbxContent>
                    <w:p w:rsidR="00AA34BD" w:rsidRPr="00AA34BD" w:rsidRDefault="00AA34BD" w:rsidP="008E4515">
                      <w:pPr>
                        <w:jc w:val="center"/>
                        <w:rPr>
                          <w:rFonts w:asciiTheme="majorHAnsi" w:hAnsiTheme="majorHAnsi"/>
                          <w:sz w:val="18"/>
                        </w:rPr>
                      </w:pPr>
                      <w:r w:rsidRPr="00AA34BD">
                        <w:rPr>
                          <w:rFonts w:asciiTheme="majorHAnsi" w:hAnsiTheme="majorHAnsi"/>
                          <w:sz w:val="18"/>
                        </w:rPr>
                        <w:t xml:space="preserve">Our Mission: The Cerro Gordo County Department of Public Health works to optimize the health of all people in </w:t>
                      </w:r>
                      <w:r w:rsidRPr="00AA34BD">
                        <w:rPr>
                          <w:rFonts w:asciiTheme="majorHAnsi" w:hAnsiTheme="majorHAnsi"/>
                          <w:sz w:val="18"/>
                          <w:szCs w:val="20"/>
                        </w:rPr>
                        <w:t>Cerro Gordo County.</w:t>
                      </w:r>
                    </w:p>
                  </w:txbxContent>
                </v:textbox>
              </v:shape>
            </w:pict>
          </mc:Fallback>
        </mc:AlternateContent>
      </w:r>
      <w:r>
        <w:rPr>
          <w:noProof/>
        </w:rPr>
        <w:drawing>
          <wp:inline distT="0" distB="0" distL="0" distR="0" wp14:anchorId="28EA87F4" wp14:editId="486E55DC">
            <wp:extent cx="2455104" cy="7848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0987" cy="793134"/>
                    </a:xfrm>
                    <a:prstGeom prst="rect">
                      <a:avLst/>
                    </a:prstGeom>
                    <a:noFill/>
                  </pic:spPr>
                </pic:pic>
              </a:graphicData>
            </a:graphic>
          </wp:inline>
        </w:drawing>
      </w:r>
    </w:p>
    <w:p w:rsidR="008E4515" w:rsidRPr="00BB3A06" w:rsidRDefault="008E4515" w:rsidP="008E4515">
      <w:pPr>
        <w:pStyle w:val="NoSpacing"/>
        <w:rPr>
          <w:rFonts w:asciiTheme="majorHAnsi" w:hAnsiTheme="majorHAnsi"/>
          <w:sz w:val="32"/>
          <w:szCs w:val="32"/>
        </w:rPr>
      </w:pPr>
    </w:p>
    <w:p w:rsidR="005943EA" w:rsidRPr="00BB3A06" w:rsidRDefault="005943EA" w:rsidP="005943EA">
      <w:pPr>
        <w:pStyle w:val="NoSpacing"/>
        <w:jc w:val="center"/>
        <w:rPr>
          <w:rFonts w:ascii="Garamond" w:hAnsi="Garamond"/>
          <w:b/>
          <w:sz w:val="32"/>
          <w:szCs w:val="32"/>
        </w:rPr>
      </w:pPr>
      <w:r w:rsidRPr="00BB3A06">
        <w:rPr>
          <w:rFonts w:ascii="Garamond" w:hAnsi="Garamond"/>
          <w:b/>
          <w:sz w:val="32"/>
          <w:szCs w:val="32"/>
        </w:rPr>
        <w:t>Increasing Pneumococcal Vaccination Rates for seniors in Cerro Gordo County</w:t>
      </w:r>
    </w:p>
    <w:p w:rsidR="008E4515" w:rsidRPr="00613E52" w:rsidRDefault="008E4515" w:rsidP="005943EA">
      <w:pPr>
        <w:pStyle w:val="NoSpacing"/>
        <w:jc w:val="center"/>
        <w:rPr>
          <w:rFonts w:ascii="Garamond" w:hAnsi="Garamond"/>
          <w:sz w:val="28"/>
        </w:rPr>
      </w:pPr>
      <w:r w:rsidRPr="00613E52">
        <w:rPr>
          <w:rFonts w:ascii="Garamond" w:hAnsi="Garamond"/>
          <w:sz w:val="28"/>
        </w:rPr>
        <w:t>July 1, 2015 – January 31, 2016</w:t>
      </w:r>
    </w:p>
    <w:p w:rsidR="005943EA" w:rsidRPr="005943EA" w:rsidRDefault="005943EA" w:rsidP="008E4515">
      <w:pPr>
        <w:pStyle w:val="NoSpacing"/>
        <w:rPr>
          <w:rFonts w:ascii="Garamond" w:hAnsi="Garamond"/>
        </w:rPr>
      </w:pPr>
    </w:p>
    <w:p w:rsidR="008A473C" w:rsidRPr="00E124BF" w:rsidRDefault="008A473C" w:rsidP="008A473C">
      <w:pPr>
        <w:pStyle w:val="NoSpacing"/>
        <w:rPr>
          <w:rFonts w:ascii="Garamond" w:hAnsi="Garamond"/>
          <w:b/>
          <w:sz w:val="24"/>
        </w:rPr>
      </w:pPr>
      <w:r w:rsidRPr="00E124BF">
        <w:rPr>
          <w:rFonts w:ascii="Garamond" w:hAnsi="Garamond"/>
          <w:b/>
          <w:sz w:val="24"/>
        </w:rPr>
        <w:t>Background</w:t>
      </w:r>
    </w:p>
    <w:p w:rsidR="008A473C" w:rsidRPr="00E124BF" w:rsidRDefault="00E124BF" w:rsidP="001B408D">
      <w:pPr>
        <w:pStyle w:val="NoSpacing"/>
        <w:rPr>
          <w:rFonts w:ascii="Garamond" w:hAnsi="Garamond"/>
          <w:sz w:val="24"/>
          <w:szCs w:val="24"/>
        </w:rPr>
      </w:pPr>
      <w:r w:rsidRPr="00E124BF">
        <w:rPr>
          <w:rFonts w:ascii="Garamond" w:hAnsi="Garamond"/>
          <w:sz w:val="24"/>
          <w:szCs w:val="24"/>
        </w:rPr>
        <w:t>The P</w:t>
      </w:r>
      <w:r w:rsidR="005943EA" w:rsidRPr="00E124BF">
        <w:rPr>
          <w:rFonts w:ascii="Garamond" w:hAnsi="Garamond"/>
          <w:sz w:val="24"/>
          <w:szCs w:val="24"/>
        </w:rPr>
        <w:t>neumococcal</w:t>
      </w:r>
      <w:r w:rsidR="00F66159" w:rsidRPr="00E124BF">
        <w:rPr>
          <w:rFonts w:ascii="Garamond" w:hAnsi="Garamond"/>
          <w:sz w:val="24"/>
          <w:szCs w:val="24"/>
        </w:rPr>
        <w:t xml:space="preserve"> polysaccharide</w:t>
      </w:r>
      <w:r w:rsidR="005943EA" w:rsidRPr="00E124BF">
        <w:rPr>
          <w:rFonts w:ascii="Garamond" w:hAnsi="Garamond"/>
          <w:sz w:val="24"/>
          <w:szCs w:val="24"/>
        </w:rPr>
        <w:t xml:space="preserve"> </w:t>
      </w:r>
      <w:r w:rsidR="005C7D9B" w:rsidRPr="00E124BF">
        <w:rPr>
          <w:rFonts w:ascii="Garamond" w:hAnsi="Garamond"/>
          <w:sz w:val="24"/>
          <w:szCs w:val="24"/>
        </w:rPr>
        <w:t xml:space="preserve">(PPSV23) </w:t>
      </w:r>
      <w:r w:rsidR="005943EA" w:rsidRPr="00E124BF">
        <w:rPr>
          <w:rFonts w:ascii="Garamond" w:hAnsi="Garamond"/>
          <w:sz w:val="24"/>
          <w:szCs w:val="24"/>
        </w:rPr>
        <w:t>vaccination coverage rate for those aged 65 years and older in Cer</w:t>
      </w:r>
      <w:r w:rsidR="00A01165">
        <w:rPr>
          <w:rFonts w:ascii="Garamond" w:hAnsi="Garamond"/>
          <w:sz w:val="24"/>
          <w:szCs w:val="24"/>
        </w:rPr>
        <w:t>ro Gordo County in 2014 was 53%,</w:t>
      </w:r>
      <w:r w:rsidR="005943EA" w:rsidRPr="00E124BF">
        <w:rPr>
          <w:rFonts w:ascii="Garamond" w:hAnsi="Garamond"/>
          <w:sz w:val="24"/>
          <w:szCs w:val="24"/>
        </w:rPr>
        <w:t xml:space="preserve"> well below the Healthy People 2020 goal of 90%.  </w:t>
      </w:r>
      <w:r>
        <w:rPr>
          <w:rFonts w:ascii="Garamond" w:hAnsi="Garamond"/>
          <w:sz w:val="24"/>
          <w:szCs w:val="24"/>
        </w:rPr>
        <w:t>In</w:t>
      </w:r>
      <w:r w:rsidR="005943EA" w:rsidRPr="00E124BF">
        <w:rPr>
          <w:rFonts w:ascii="Garamond" w:hAnsi="Garamond"/>
          <w:sz w:val="24"/>
          <w:szCs w:val="24"/>
        </w:rPr>
        <w:t xml:space="preserve"> October 2014, the Advisory Committee of Immunization Practices (ACIP) began recommending the </w:t>
      </w:r>
      <w:r w:rsidRPr="00E124BF">
        <w:rPr>
          <w:rFonts w:ascii="Garamond" w:hAnsi="Garamond"/>
          <w:sz w:val="24"/>
          <w:szCs w:val="24"/>
        </w:rPr>
        <w:t>Pneumococcal conjugate (PCV13) vaccination</w:t>
      </w:r>
      <w:r>
        <w:rPr>
          <w:rFonts w:ascii="Garamond" w:hAnsi="Garamond"/>
          <w:sz w:val="24"/>
          <w:szCs w:val="24"/>
        </w:rPr>
        <w:t>,</w:t>
      </w:r>
      <w:r w:rsidRPr="00E124BF">
        <w:rPr>
          <w:rFonts w:ascii="Garamond" w:hAnsi="Garamond"/>
          <w:sz w:val="24"/>
          <w:szCs w:val="24"/>
        </w:rPr>
        <w:t xml:space="preserve"> </w:t>
      </w:r>
      <w:r>
        <w:rPr>
          <w:rFonts w:ascii="Garamond" w:hAnsi="Garamond"/>
          <w:sz w:val="24"/>
          <w:szCs w:val="24"/>
        </w:rPr>
        <w:t xml:space="preserve">in addition to the PPSV23, </w:t>
      </w:r>
      <w:r w:rsidR="005943EA" w:rsidRPr="00E124BF">
        <w:rPr>
          <w:rFonts w:ascii="Garamond" w:hAnsi="Garamond"/>
          <w:sz w:val="24"/>
          <w:szCs w:val="24"/>
        </w:rPr>
        <w:t>as a routine vaccination t</w:t>
      </w:r>
      <w:r>
        <w:rPr>
          <w:rFonts w:ascii="Garamond" w:hAnsi="Garamond"/>
          <w:sz w:val="24"/>
          <w:szCs w:val="24"/>
        </w:rPr>
        <w:t xml:space="preserve">o all adults 65 years and older.  </w:t>
      </w:r>
      <w:r w:rsidRPr="00E124BF">
        <w:rPr>
          <w:rFonts w:ascii="Garamond" w:hAnsi="Garamond"/>
          <w:sz w:val="24"/>
          <w:szCs w:val="24"/>
        </w:rPr>
        <w:t>The P</w:t>
      </w:r>
      <w:r w:rsidR="00F66159" w:rsidRPr="00E124BF">
        <w:rPr>
          <w:rFonts w:ascii="Garamond" w:hAnsi="Garamond"/>
          <w:sz w:val="24"/>
          <w:szCs w:val="24"/>
        </w:rPr>
        <w:t xml:space="preserve">neumococcal conjugate </w:t>
      </w:r>
      <w:r w:rsidR="005C7D9B" w:rsidRPr="00E124BF">
        <w:rPr>
          <w:rFonts w:ascii="Garamond" w:hAnsi="Garamond"/>
          <w:sz w:val="24"/>
          <w:szCs w:val="24"/>
        </w:rPr>
        <w:t xml:space="preserve">(PCV13) </w:t>
      </w:r>
      <w:r w:rsidR="00F66159" w:rsidRPr="00E124BF">
        <w:rPr>
          <w:rFonts w:ascii="Garamond" w:hAnsi="Garamond"/>
          <w:sz w:val="24"/>
          <w:szCs w:val="24"/>
        </w:rPr>
        <w:t xml:space="preserve">vaccination coverage rate for </w:t>
      </w:r>
      <w:r w:rsidR="005C7D9B" w:rsidRPr="00E124BF">
        <w:rPr>
          <w:rFonts w:ascii="Garamond" w:hAnsi="Garamond"/>
          <w:sz w:val="24"/>
          <w:szCs w:val="24"/>
        </w:rPr>
        <w:t xml:space="preserve">those aged 65 years and older in </w:t>
      </w:r>
      <w:r w:rsidR="00F66159" w:rsidRPr="00E124BF">
        <w:rPr>
          <w:rFonts w:ascii="Garamond" w:hAnsi="Garamond"/>
          <w:sz w:val="24"/>
          <w:szCs w:val="24"/>
        </w:rPr>
        <w:t>Cerro Gordo County in 2014 was 4%.</w:t>
      </w:r>
      <w:r w:rsidRPr="00E124BF">
        <w:rPr>
          <w:rFonts w:ascii="Garamond" w:hAnsi="Garamond"/>
          <w:sz w:val="24"/>
          <w:szCs w:val="24"/>
        </w:rPr>
        <w:t xml:space="preserve">  </w:t>
      </w:r>
      <w:r w:rsidR="00A01165">
        <w:rPr>
          <w:rFonts w:ascii="Garamond" w:hAnsi="Garamond"/>
          <w:sz w:val="24"/>
          <w:szCs w:val="24"/>
        </w:rPr>
        <w:t>This project was chosen to help achieve the goal of reducing hospitalizations and death rates associated with pneumococcal pneumonia as well as attain an overall healthier population in Cerro Gordo County.</w:t>
      </w:r>
    </w:p>
    <w:p w:rsidR="008E4515" w:rsidRPr="00E124BF" w:rsidRDefault="00EB28E2" w:rsidP="008A473C">
      <w:pPr>
        <w:pStyle w:val="NoSpacing"/>
        <w:rPr>
          <w:rFonts w:ascii="Garamond" w:hAnsi="Garamond"/>
          <w:sz w:val="24"/>
        </w:rPr>
      </w:pPr>
      <w:r>
        <w:rPr>
          <w:rFonts w:ascii="Garamond" w:hAnsi="Garamond"/>
          <w:b/>
          <w:noProof/>
        </w:rPr>
        <mc:AlternateContent>
          <mc:Choice Requires="wps">
            <w:drawing>
              <wp:anchor distT="0" distB="0" distL="114300" distR="114300" simplePos="0" relativeHeight="251660288" behindDoc="0" locked="0" layoutInCell="1" allowOverlap="1" wp14:anchorId="23235251" wp14:editId="1D19B49C">
                <wp:simplePos x="0" y="0"/>
                <wp:positionH relativeFrom="column">
                  <wp:posOffset>5245100</wp:posOffset>
                </wp:positionH>
                <wp:positionV relativeFrom="paragraph">
                  <wp:posOffset>44450</wp:posOffset>
                </wp:positionV>
                <wp:extent cx="1377950" cy="10985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1377950" cy="1098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34BD" w:rsidRPr="008E4515" w:rsidRDefault="00EB28E2" w:rsidP="00EB28E2">
                            <w:pPr>
                              <w:jc w:val="center"/>
                              <w:rPr>
                                <w:rFonts w:asciiTheme="majorHAnsi" w:hAnsiTheme="majorHAnsi"/>
                              </w:rPr>
                            </w:pPr>
                            <w:r>
                              <w:rPr>
                                <w:rFonts w:asciiTheme="majorHAnsi" w:hAnsiTheme="majorHAnsi"/>
                                <w:noProof/>
                              </w:rPr>
                              <w:drawing>
                                <wp:inline distT="0" distB="0" distL="0" distR="0" wp14:anchorId="112D7699" wp14:editId="182B8CFF">
                                  <wp:extent cx="1357134" cy="1162050"/>
                                  <wp:effectExtent l="0" t="0" r="0" b="0"/>
                                  <wp:docPr id="1" name="Picture 1" descr="R:\Quality Improvement\QI Projects\Increase pneumococcal vaccination\DSC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Quality Improvement\QI Projects\Increase pneumococcal vaccination\DSC_09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7134" cy="1162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413pt;margin-top:3.5pt;width:108.5pt;height: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" fillcolor="white [3201]" stroked="f" strokeweight=".5pt">
                <v:textbox>
                  <w:txbxContent>
                    <w:p w:rsidR="00AA34BD" w:rsidRPr="008E4515" w:rsidRDefault="00EB28E2" w:rsidP="00EB28E2">
                      <w:pPr>
                        <w:jc w:val="center"/>
                        <w:rPr>
                          <w:rFonts w:asciiTheme="majorHAnsi" w:hAnsiTheme="majorHAnsi"/>
                        </w:rPr>
                      </w:pPr>
                      <w:r>
                        <w:rPr>
                          <w:rFonts w:asciiTheme="majorHAnsi" w:hAnsiTheme="majorHAnsi"/>
                          <w:noProof/>
                        </w:rPr>
                        <w:drawing>
                          <wp:inline distT="0" distB="0" distL="0" distR="0" wp14:anchorId="112D7699" wp14:editId="182B8CFF">
                            <wp:extent cx="1357134" cy="1162050"/>
                            <wp:effectExtent l="0" t="0" r="0" b="0"/>
                            <wp:docPr id="1" name="Picture 1" descr="R:\Quality Improvement\QI Projects\Increase pneumococcal vaccination\DSC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Quality Improvement\QI Projects\Increase pneumococcal vaccination\DSC_09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7134" cy="1162050"/>
                                    </a:xfrm>
                                    <a:prstGeom prst="rect">
                                      <a:avLst/>
                                    </a:prstGeom>
                                    <a:noFill/>
                                    <a:ln>
                                      <a:noFill/>
                                    </a:ln>
                                  </pic:spPr>
                                </pic:pic>
                              </a:graphicData>
                            </a:graphic>
                          </wp:inline>
                        </w:drawing>
                      </w:r>
                    </w:p>
                  </w:txbxContent>
                </v:textbox>
              </v:shape>
            </w:pict>
          </mc:Fallback>
        </mc:AlternateContent>
      </w:r>
    </w:p>
    <w:p w:rsidR="005943EA" w:rsidRPr="00E124BF" w:rsidRDefault="005943EA" w:rsidP="005943EA">
      <w:pPr>
        <w:pStyle w:val="NoSpacing"/>
        <w:rPr>
          <w:rFonts w:ascii="Garamond" w:hAnsi="Garamond"/>
          <w:b/>
          <w:sz w:val="24"/>
        </w:rPr>
      </w:pPr>
      <w:r w:rsidRPr="00E124BF">
        <w:rPr>
          <w:rFonts w:ascii="Garamond" w:hAnsi="Garamond"/>
          <w:b/>
          <w:sz w:val="24"/>
        </w:rPr>
        <w:t>Assemble the</w:t>
      </w:r>
      <w:r w:rsidR="008A473C" w:rsidRPr="00E124BF">
        <w:rPr>
          <w:rFonts w:ascii="Garamond" w:hAnsi="Garamond"/>
          <w:b/>
          <w:sz w:val="24"/>
        </w:rPr>
        <w:t xml:space="preserve"> Team</w:t>
      </w:r>
    </w:p>
    <w:p w:rsidR="005943EA" w:rsidRPr="00E124BF" w:rsidRDefault="005943EA" w:rsidP="005943EA">
      <w:pPr>
        <w:pStyle w:val="NoSpacing"/>
        <w:rPr>
          <w:rFonts w:ascii="Garamond" w:hAnsi="Garamond"/>
          <w:sz w:val="24"/>
          <w:szCs w:val="24"/>
        </w:rPr>
      </w:pPr>
      <w:r w:rsidRPr="00E124BF">
        <w:rPr>
          <w:rFonts w:ascii="Garamond" w:hAnsi="Garamond"/>
          <w:sz w:val="24"/>
          <w:szCs w:val="24"/>
        </w:rPr>
        <w:t>Team Leader: Bethany Bjorklund, Immunization Nurse</w:t>
      </w:r>
    </w:p>
    <w:p w:rsidR="005943EA" w:rsidRPr="00E124BF" w:rsidRDefault="005943EA" w:rsidP="005943EA">
      <w:pPr>
        <w:pStyle w:val="NoSpacing"/>
        <w:rPr>
          <w:rFonts w:ascii="Garamond" w:hAnsi="Garamond"/>
          <w:sz w:val="24"/>
          <w:szCs w:val="24"/>
        </w:rPr>
      </w:pPr>
      <w:r w:rsidRPr="00E124BF">
        <w:rPr>
          <w:rFonts w:ascii="Garamond" w:hAnsi="Garamond"/>
          <w:sz w:val="24"/>
          <w:szCs w:val="24"/>
        </w:rPr>
        <w:t>Scribe: Jodi Willemsen, AIDEP Service Section Manager</w:t>
      </w:r>
    </w:p>
    <w:p w:rsidR="005943EA" w:rsidRPr="00E124BF" w:rsidRDefault="005943EA" w:rsidP="005943EA">
      <w:pPr>
        <w:pStyle w:val="NoSpacing"/>
        <w:rPr>
          <w:rFonts w:ascii="Garamond" w:hAnsi="Garamond"/>
          <w:sz w:val="24"/>
          <w:szCs w:val="24"/>
        </w:rPr>
      </w:pPr>
      <w:r w:rsidRPr="00E124BF">
        <w:rPr>
          <w:rFonts w:ascii="Garamond" w:hAnsi="Garamond"/>
          <w:sz w:val="24"/>
          <w:szCs w:val="24"/>
        </w:rPr>
        <w:t>Team Member: Jennifer Stiles, Infection Control Nurse</w:t>
      </w:r>
    </w:p>
    <w:p w:rsidR="005943EA" w:rsidRPr="00E124BF" w:rsidRDefault="005943EA" w:rsidP="005943EA">
      <w:pPr>
        <w:pStyle w:val="NoSpacing"/>
        <w:rPr>
          <w:rFonts w:ascii="Garamond" w:hAnsi="Garamond"/>
          <w:sz w:val="24"/>
          <w:szCs w:val="24"/>
        </w:rPr>
      </w:pPr>
      <w:r w:rsidRPr="00E124BF">
        <w:rPr>
          <w:rFonts w:ascii="Garamond" w:hAnsi="Garamond"/>
          <w:sz w:val="24"/>
          <w:szCs w:val="24"/>
        </w:rPr>
        <w:t xml:space="preserve">Team Member:  Sandy Pals, </w:t>
      </w:r>
      <w:r w:rsidR="003D349D">
        <w:rPr>
          <w:rFonts w:ascii="Garamond" w:hAnsi="Garamond"/>
          <w:sz w:val="24"/>
          <w:szCs w:val="24"/>
        </w:rPr>
        <w:t>=</w:t>
      </w:r>
      <w:r w:rsidRPr="00E124BF">
        <w:rPr>
          <w:rFonts w:ascii="Garamond" w:hAnsi="Garamond"/>
          <w:sz w:val="24"/>
          <w:szCs w:val="24"/>
        </w:rPr>
        <w:t>AIDEP Administrative Aide</w:t>
      </w:r>
    </w:p>
    <w:p w:rsidR="005943EA" w:rsidRPr="00E124BF" w:rsidRDefault="005943EA" w:rsidP="005943EA">
      <w:pPr>
        <w:pStyle w:val="NoSpacing"/>
        <w:rPr>
          <w:rFonts w:ascii="Garamond" w:hAnsi="Garamond"/>
          <w:sz w:val="24"/>
          <w:szCs w:val="24"/>
        </w:rPr>
      </w:pPr>
      <w:r w:rsidRPr="00E124BF">
        <w:rPr>
          <w:rFonts w:ascii="Garamond" w:hAnsi="Garamond"/>
          <w:sz w:val="24"/>
          <w:szCs w:val="24"/>
        </w:rPr>
        <w:t>Team Member: Kara Ruge, Public Information Officer (PIO)</w:t>
      </w:r>
    </w:p>
    <w:p w:rsidR="005943EA" w:rsidRPr="00E124BF" w:rsidRDefault="005943EA" w:rsidP="005943EA">
      <w:pPr>
        <w:pStyle w:val="NoSpacing"/>
        <w:rPr>
          <w:rFonts w:ascii="Garamond" w:hAnsi="Garamond"/>
          <w:sz w:val="24"/>
          <w:szCs w:val="24"/>
        </w:rPr>
      </w:pPr>
      <w:r w:rsidRPr="00E124BF">
        <w:rPr>
          <w:rFonts w:ascii="Garamond" w:hAnsi="Garamond"/>
          <w:sz w:val="24"/>
          <w:szCs w:val="24"/>
        </w:rPr>
        <w:t>QI</w:t>
      </w:r>
      <w:r w:rsidR="008E4515" w:rsidRPr="00E124BF">
        <w:rPr>
          <w:rFonts w:ascii="Garamond" w:hAnsi="Garamond"/>
          <w:sz w:val="24"/>
          <w:szCs w:val="24"/>
        </w:rPr>
        <w:t xml:space="preserve"> Coordinator/Facilitator</w:t>
      </w:r>
      <w:r w:rsidRPr="00E124BF">
        <w:rPr>
          <w:rFonts w:ascii="Garamond" w:hAnsi="Garamond"/>
          <w:sz w:val="24"/>
          <w:szCs w:val="24"/>
        </w:rPr>
        <w:t>: Kara Vogelson, Organizational Development and Research Manager</w:t>
      </w:r>
    </w:p>
    <w:p w:rsidR="005943EA" w:rsidRDefault="005943EA" w:rsidP="005943EA">
      <w:pPr>
        <w:pStyle w:val="NoSpacing"/>
        <w:rPr>
          <w:rFonts w:ascii="Garamond" w:hAnsi="Garamond"/>
          <w:b/>
        </w:rPr>
      </w:pPr>
    </w:p>
    <w:p w:rsidR="00AA34BD" w:rsidRPr="006951E1" w:rsidRDefault="00AA34BD" w:rsidP="00F02E53">
      <w:pPr>
        <w:pStyle w:val="NoSpacing"/>
        <w:pBdr>
          <w:top w:val="single" w:sz="4" w:space="1" w:color="auto"/>
        </w:pBdr>
        <w:rPr>
          <w:rFonts w:ascii="Garamond" w:hAnsi="Garamond"/>
          <w:b/>
          <w:sz w:val="28"/>
        </w:rPr>
      </w:pPr>
      <w:r w:rsidRPr="006951E1">
        <w:rPr>
          <w:rFonts w:ascii="Garamond" w:hAnsi="Garamond"/>
          <w:b/>
          <w:sz w:val="28"/>
        </w:rPr>
        <w:t>PLAN</w:t>
      </w:r>
    </w:p>
    <w:p w:rsidR="00D347CE" w:rsidRDefault="00D347CE" w:rsidP="00F02E53">
      <w:pPr>
        <w:pStyle w:val="NoSpacing"/>
        <w:pBdr>
          <w:top w:val="single" w:sz="4" w:space="1" w:color="auto"/>
        </w:pBdr>
        <w:rPr>
          <w:rFonts w:ascii="Garamond" w:hAnsi="Garamond"/>
          <w:b/>
          <w:sz w:val="24"/>
        </w:rPr>
      </w:pPr>
    </w:p>
    <w:p w:rsidR="00F02E53" w:rsidRDefault="00D347CE" w:rsidP="006951E1">
      <w:pPr>
        <w:pStyle w:val="NoSpacing"/>
        <w:pBdr>
          <w:top w:val="single" w:sz="4" w:space="1" w:color="auto"/>
        </w:pBdr>
        <w:rPr>
          <w:rFonts w:ascii="Garamond" w:hAnsi="Garamond"/>
          <w:sz w:val="24"/>
          <w:szCs w:val="24"/>
        </w:rPr>
      </w:pPr>
      <w:r w:rsidRPr="006951E1">
        <w:rPr>
          <w:rFonts w:ascii="Garamond" w:hAnsi="Garamond"/>
          <w:b/>
          <w:sz w:val="24"/>
          <w:szCs w:val="24"/>
        </w:rPr>
        <w:t xml:space="preserve">Problem Statement: </w:t>
      </w:r>
      <w:r w:rsidRPr="006951E1">
        <w:rPr>
          <w:rFonts w:ascii="Garamond" w:hAnsi="Garamond"/>
          <w:sz w:val="24"/>
          <w:szCs w:val="24"/>
        </w:rPr>
        <w:t>The pneumococcal vaccination rate for those aged 65 and older is low.</w:t>
      </w:r>
    </w:p>
    <w:p w:rsidR="00307480" w:rsidRPr="00307480" w:rsidRDefault="00307480" w:rsidP="006951E1">
      <w:pPr>
        <w:pStyle w:val="NoSpacing"/>
        <w:pBdr>
          <w:top w:val="single" w:sz="4" w:space="1" w:color="auto"/>
        </w:pBdr>
        <w:rPr>
          <w:rFonts w:ascii="Garamond" w:hAnsi="Garamond"/>
          <w:sz w:val="14"/>
          <w:szCs w:val="24"/>
        </w:rPr>
      </w:pPr>
    </w:p>
    <w:p w:rsidR="00D347CE" w:rsidRPr="006951E1" w:rsidRDefault="00307480" w:rsidP="006951E1">
      <w:pPr>
        <w:pStyle w:val="NoSpacing"/>
        <w:pBdr>
          <w:top w:val="single" w:sz="4" w:space="1" w:color="auto"/>
        </w:pBdr>
        <w:rPr>
          <w:rFonts w:ascii="Garamond" w:hAnsi="Garamond"/>
          <w:b/>
          <w:sz w:val="24"/>
          <w:szCs w:val="24"/>
        </w:rPr>
      </w:pPr>
      <w:r>
        <w:rPr>
          <w:rFonts w:ascii="Garamond" w:hAnsi="Garamond"/>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438150</wp:posOffset>
                </wp:positionH>
                <wp:positionV relativeFrom="paragraph">
                  <wp:posOffset>40640</wp:posOffset>
                </wp:positionV>
                <wp:extent cx="6125845" cy="469900"/>
                <wp:effectExtent l="0" t="0" r="27305" b="25400"/>
                <wp:wrapNone/>
                <wp:docPr id="8" name="Text Box 8"/>
                <wp:cNvGraphicFramePr/>
                <a:graphic xmlns:a="http://schemas.openxmlformats.org/drawingml/2006/main">
                  <a:graphicData uri="http://schemas.microsoft.com/office/word/2010/wordprocessingShape">
                    <wps:wsp>
                      <wps:cNvSpPr txBox="1"/>
                      <wps:spPr>
                        <a:xfrm>
                          <a:off x="0" y="0"/>
                          <a:ext cx="6125845" cy="469900"/>
                        </a:xfrm>
                        <a:prstGeom prst="rect">
                          <a:avLst/>
                        </a:prstGeom>
                        <a:solidFill>
                          <a:schemeClr val="lt1"/>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07480" w:rsidRPr="006951E1" w:rsidRDefault="00307480" w:rsidP="00307480">
                            <w:pPr>
                              <w:pStyle w:val="NoSpacing"/>
                              <w:jc w:val="center"/>
                              <w:rPr>
                                <w:rFonts w:ascii="Garamond" w:hAnsi="Garamond"/>
                                <w:b/>
                                <w:sz w:val="24"/>
                                <w:szCs w:val="24"/>
                              </w:rPr>
                            </w:pPr>
                            <w:r w:rsidRPr="006951E1">
                              <w:rPr>
                                <w:rFonts w:ascii="Garamond" w:hAnsi="Garamond"/>
                                <w:b/>
                                <w:sz w:val="24"/>
                                <w:szCs w:val="24"/>
                              </w:rPr>
                              <w:t xml:space="preserve">Aim Statement: </w:t>
                            </w:r>
                            <w:r w:rsidRPr="00613E52">
                              <w:rPr>
                                <w:rFonts w:ascii="Garamond" w:hAnsi="Garamond"/>
                                <w:b/>
                                <w:sz w:val="24"/>
                                <w:szCs w:val="24"/>
                              </w:rPr>
                              <w:t>Increase the pneumococcal vaccination rate by 5% for Cerro Gordo County residents aged 65 and older by 1/31/2016.</w:t>
                            </w:r>
                          </w:p>
                          <w:p w:rsidR="00307480" w:rsidRDefault="00307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34.5pt;margin-top:3.2pt;width:482.35pt;height: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" fillcolor="white [3201]" strokecolor="black [3213]">
                <v:textbox>
                  <w:txbxContent>
                    <w:p w:rsidR="00307480" w:rsidRPr="006951E1" w:rsidRDefault="00307480" w:rsidP="00307480">
                      <w:pPr>
                        <w:pStyle w:val="NoSpacing"/>
                        <w:jc w:val="center"/>
                        <w:rPr>
                          <w:rFonts w:ascii="Garamond" w:hAnsi="Garamond"/>
                          <w:b/>
                          <w:sz w:val="24"/>
                          <w:szCs w:val="24"/>
                        </w:rPr>
                      </w:pPr>
                      <w:r w:rsidRPr="006951E1">
                        <w:rPr>
                          <w:rFonts w:ascii="Garamond" w:hAnsi="Garamond"/>
                          <w:b/>
                          <w:sz w:val="24"/>
                          <w:szCs w:val="24"/>
                        </w:rPr>
                        <w:t xml:space="preserve">Aim Statement: </w:t>
                      </w:r>
                      <w:r w:rsidRPr="00613E52">
                        <w:rPr>
                          <w:rFonts w:ascii="Garamond" w:hAnsi="Garamond"/>
                          <w:b/>
                          <w:sz w:val="24"/>
                          <w:szCs w:val="24"/>
                        </w:rPr>
                        <w:t>Increase the pneumococcal vaccination rate by 5% for Cerro Gordo County residents aged 65 and older by 1/31/2016.</w:t>
                      </w:r>
                    </w:p>
                    <w:p w:rsidR="00307480" w:rsidRDefault="00307480"/>
                  </w:txbxContent>
                </v:textbox>
              </v:shape>
            </w:pict>
          </mc:Fallback>
        </mc:AlternateContent>
      </w:r>
    </w:p>
    <w:p w:rsidR="005943EA" w:rsidRDefault="005943EA" w:rsidP="005943EA">
      <w:pPr>
        <w:pStyle w:val="NoSpacing"/>
        <w:jc w:val="center"/>
        <w:rPr>
          <w:rFonts w:ascii="Garamond" w:hAnsi="Garamond"/>
          <w:b/>
          <w:sz w:val="24"/>
          <w:szCs w:val="24"/>
        </w:rPr>
      </w:pPr>
    </w:p>
    <w:p w:rsidR="00307480" w:rsidRDefault="00307480" w:rsidP="005943EA">
      <w:pPr>
        <w:pStyle w:val="NoSpacing"/>
        <w:jc w:val="center"/>
        <w:rPr>
          <w:rFonts w:ascii="Garamond" w:hAnsi="Garamond"/>
          <w:b/>
          <w:color w:val="7030A0"/>
        </w:rPr>
      </w:pPr>
    </w:p>
    <w:p w:rsidR="00307480" w:rsidRPr="00307480" w:rsidRDefault="00307480" w:rsidP="005943EA">
      <w:pPr>
        <w:pStyle w:val="NoSpacing"/>
        <w:rPr>
          <w:rFonts w:ascii="Garamond" w:hAnsi="Garamond"/>
          <w:b/>
          <w:sz w:val="14"/>
        </w:rPr>
      </w:pPr>
    </w:p>
    <w:p w:rsidR="005943EA" w:rsidRPr="006951E1" w:rsidRDefault="005943EA" w:rsidP="005943EA">
      <w:pPr>
        <w:pStyle w:val="NoSpacing"/>
        <w:rPr>
          <w:rFonts w:ascii="Garamond" w:hAnsi="Garamond"/>
          <w:b/>
          <w:sz w:val="24"/>
        </w:rPr>
      </w:pPr>
      <w:r w:rsidRPr="006951E1">
        <w:rPr>
          <w:rFonts w:ascii="Garamond" w:hAnsi="Garamond"/>
          <w:b/>
          <w:sz w:val="24"/>
        </w:rPr>
        <w:t>Current Approach</w:t>
      </w:r>
    </w:p>
    <w:p w:rsidR="005943EA" w:rsidRPr="006951E1" w:rsidRDefault="005943EA" w:rsidP="00F02E53">
      <w:pPr>
        <w:pStyle w:val="NoSpacing"/>
        <w:numPr>
          <w:ilvl w:val="0"/>
          <w:numId w:val="12"/>
        </w:numPr>
        <w:rPr>
          <w:rFonts w:ascii="Garamond" w:hAnsi="Garamond"/>
          <w:sz w:val="24"/>
        </w:rPr>
      </w:pPr>
      <w:r w:rsidRPr="006951E1">
        <w:rPr>
          <w:rFonts w:ascii="Garamond" w:hAnsi="Garamond"/>
          <w:sz w:val="24"/>
        </w:rPr>
        <w:t xml:space="preserve">Lack of </w:t>
      </w:r>
      <w:r w:rsidR="008A473C" w:rsidRPr="006951E1">
        <w:rPr>
          <w:rFonts w:ascii="Garamond" w:hAnsi="Garamond"/>
          <w:sz w:val="24"/>
        </w:rPr>
        <w:t xml:space="preserve">reliable county wide data for </w:t>
      </w:r>
      <w:r w:rsidRPr="006951E1">
        <w:rPr>
          <w:rFonts w:ascii="Garamond" w:hAnsi="Garamond"/>
          <w:sz w:val="24"/>
        </w:rPr>
        <w:t>target population</w:t>
      </w:r>
      <w:r w:rsidR="00756678" w:rsidRPr="006951E1">
        <w:rPr>
          <w:rFonts w:ascii="Garamond" w:hAnsi="Garamond"/>
          <w:sz w:val="24"/>
        </w:rPr>
        <w:t xml:space="preserve"> in </w:t>
      </w:r>
      <w:r w:rsidR="00D310F9">
        <w:rPr>
          <w:rFonts w:ascii="Garamond" w:hAnsi="Garamond"/>
          <w:sz w:val="24"/>
        </w:rPr>
        <w:t>Iowa’s Immunization Registry Information System (IRIS).  Only pharmacists are required by law to enter pneumococcal vaccinations administered.</w:t>
      </w:r>
    </w:p>
    <w:p w:rsidR="005943EA" w:rsidRPr="006951E1" w:rsidRDefault="00D34D21" w:rsidP="00F02E53">
      <w:pPr>
        <w:pStyle w:val="NoSpacing"/>
        <w:numPr>
          <w:ilvl w:val="0"/>
          <w:numId w:val="12"/>
        </w:numPr>
        <w:rPr>
          <w:rFonts w:ascii="Garamond" w:hAnsi="Garamond"/>
          <w:sz w:val="24"/>
        </w:rPr>
      </w:pPr>
      <w:r>
        <w:rPr>
          <w:rFonts w:ascii="Garamond" w:hAnsi="Garamond"/>
          <w:sz w:val="24"/>
        </w:rPr>
        <w:t xml:space="preserve">The Cerro Gordo County Department of Public Health’s (CGCDPH) </w:t>
      </w:r>
      <w:r w:rsidR="00D310F9">
        <w:rPr>
          <w:rFonts w:ascii="Garamond" w:hAnsi="Garamond"/>
          <w:sz w:val="24"/>
        </w:rPr>
        <w:t>i</w:t>
      </w:r>
      <w:r w:rsidR="005943EA" w:rsidRPr="006951E1">
        <w:rPr>
          <w:rFonts w:ascii="Garamond" w:hAnsi="Garamond"/>
          <w:sz w:val="24"/>
        </w:rPr>
        <w:t>mmunization program has a strong focus on childhood &amp; adolescent immunizations.</w:t>
      </w:r>
    </w:p>
    <w:p w:rsidR="005943EA" w:rsidRPr="006951E1" w:rsidRDefault="005943EA" w:rsidP="00F02E53">
      <w:pPr>
        <w:pStyle w:val="NoSpacing"/>
        <w:numPr>
          <w:ilvl w:val="0"/>
          <w:numId w:val="12"/>
        </w:numPr>
        <w:rPr>
          <w:rFonts w:ascii="Garamond" w:hAnsi="Garamond"/>
          <w:sz w:val="24"/>
        </w:rPr>
      </w:pPr>
      <w:r w:rsidRPr="006951E1">
        <w:rPr>
          <w:rFonts w:ascii="Garamond" w:hAnsi="Garamond"/>
          <w:sz w:val="24"/>
        </w:rPr>
        <w:t>No standardized procedure</w:t>
      </w:r>
      <w:r w:rsidR="00A01165">
        <w:rPr>
          <w:rFonts w:ascii="Garamond" w:hAnsi="Garamond"/>
          <w:sz w:val="24"/>
        </w:rPr>
        <w:t>s</w:t>
      </w:r>
      <w:r w:rsidRPr="006951E1">
        <w:rPr>
          <w:rFonts w:ascii="Garamond" w:hAnsi="Garamond"/>
          <w:sz w:val="24"/>
        </w:rPr>
        <w:t xml:space="preserve"> for </w:t>
      </w:r>
      <w:r w:rsidR="00A01165">
        <w:rPr>
          <w:rFonts w:ascii="Garamond" w:hAnsi="Garamond"/>
          <w:sz w:val="24"/>
        </w:rPr>
        <w:t xml:space="preserve">the </w:t>
      </w:r>
      <w:r w:rsidRPr="006951E1">
        <w:rPr>
          <w:rFonts w:ascii="Garamond" w:hAnsi="Garamond"/>
          <w:sz w:val="24"/>
        </w:rPr>
        <w:t xml:space="preserve">immunization clinic or </w:t>
      </w:r>
      <w:r w:rsidR="000814DE">
        <w:rPr>
          <w:rFonts w:ascii="Garamond" w:hAnsi="Garamond"/>
          <w:sz w:val="24"/>
        </w:rPr>
        <w:t xml:space="preserve">at </w:t>
      </w:r>
      <w:r w:rsidRPr="006951E1">
        <w:rPr>
          <w:rFonts w:ascii="Garamond" w:hAnsi="Garamond"/>
          <w:sz w:val="24"/>
        </w:rPr>
        <w:t xml:space="preserve">outreach influenza clinics </w:t>
      </w:r>
      <w:r w:rsidR="000814DE">
        <w:rPr>
          <w:rFonts w:ascii="Garamond" w:hAnsi="Garamond"/>
          <w:sz w:val="24"/>
        </w:rPr>
        <w:t xml:space="preserve">to </w:t>
      </w:r>
      <w:r w:rsidR="00E14D77">
        <w:rPr>
          <w:rFonts w:ascii="Garamond" w:hAnsi="Garamond"/>
          <w:sz w:val="24"/>
        </w:rPr>
        <w:t xml:space="preserve">routinely </w:t>
      </w:r>
      <w:r w:rsidRPr="006951E1">
        <w:rPr>
          <w:rFonts w:ascii="Garamond" w:hAnsi="Garamond"/>
          <w:sz w:val="24"/>
        </w:rPr>
        <w:t>c</w:t>
      </w:r>
      <w:r w:rsidR="000814DE">
        <w:rPr>
          <w:rFonts w:ascii="Garamond" w:hAnsi="Garamond"/>
          <w:sz w:val="24"/>
        </w:rPr>
        <w:t xml:space="preserve">heck immunization records and </w:t>
      </w:r>
      <w:r w:rsidR="00A01165">
        <w:rPr>
          <w:rFonts w:ascii="Garamond" w:hAnsi="Garamond"/>
          <w:sz w:val="24"/>
        </w:rPr>
        <w:t>have</w:t>
      </w:r>
      <w:r w:rsidR="00E14D77">
        <w:rPr>
          <w:rFonts w:ascii="Garamond" w:hAnsi="Garamond"/>
          <w:sz w:val="24"/>
        </w:rPr>
        <w:t xml:space="preserve"> the ability to offer</w:t>
      </w:r>
      <w:r w:rsidR="000814DE">
        <w:rPr>
          <w:rFonts w:ascii="Garamond" w:hAnsi="Garamond"/>
          <w:sz w:val="24"/>
        </w:rPr>
        <w:t xml:space="preserve"> both</w:t>
      </w:r>
      <w:r w:rsidR="00E14D77">
        <w:rPr>
          <w:rFonts w:ascii="Garamond" w:hAnsi="Garamond"/>
          <w:sz w:val="24"/>
        </w:rPr>
        <w:t xml:space="preserve"> pneumococcal vaccine</w:t>
      </w:r>
      <w:r w:rsidR="000814DE">
        <w:rPr>
          <w:rFonts w:ascii="Garamond" w:hAnsi="Garamond"/>
          <w:sz w:val="24"/>
        </w:rPr>
        <w:t>s at outreach influenza clinics</w:t>
      </w:r>
      <w:r w:rsidR="008A473C" w:rsidRPr="006951E1">
        <w:rPr>
          <w:rFonts w:ascii="Garamond" w:hAnsi="Garamond"/>
          <w:sz w:val="24"/>
        </w:rPr>
        <w:t>.</w:t>
      </w:r>
    </w:p>
    <w:p w:rsidR="008A473C" w:rsidRPr="006951E1" w:rsidRDefault="008A473C" w:rsidP="00F02E53">
      <w:pPr>
        <w:pStyle w:val="NoSpacing"/>
        <w:numPr>
          <w:ilvl w:val="0"/>
          <w:numId w:val="12"/>
        </w:numPr>
        <w:rPr>
          <w:rFonts w:ascii="Garamond" w:hAnsi="Garamond"/>
          <w:sz w:val="24"/>
        </w:rPr>
      </w:pPr>
      <w:r w:rsidRPr="006951E1">
        <w:rPr>
          <w:rFonts w:ascii="Garamond" w:hAnsi="Garamond"/>
          <w:sz w:val="24"/>
        </w:rPr>
        <w:t>Missed opportunities due to the lack of knowledge about the new PCV13 recommendation</w:t>
      </w:r>
      <w:r w:rsidR="00A01165">
        <w:rPr>
          <w:rFonts w:ascii="Garamond" w:hAnsi="Garamond"/>
          <w:sz w:val="24"/>
        </w:rPr>
        <w:t>s for</w:t>
      </w:r>
      <w:r w:rsidRPr="006951E1">
        <w:rPr>
          <w:rFonts w:ascii="Garamond" w:hAnsi="Garamond"/>
          <w:sz w:val="24"/>
        </w:rPr>
        <w:t xml:space="preserve"> patients, providers, pharmacies and other health care personnel </w:t>
      </w:r>
      <w:r w:rsidR="00E14D77">
        <w:rPr>
          <w:rFonts w:ascii="Garamond" w:hAnsi="Garamond"/>
          <w:sz w:val="24"/>
        </w:rPr>
        <w:t>with</w:t>
      </w:r>
      <w:r w:rsidRPr="006951E1">
        <w:rPr>
          <w:rFonts w:ascii="Garamond" w:hAnsi="Garamond"/>
          <w:sz w:val="24"/>
        </w:rPr>
        <w:t>in the health department.</w:t>
      </w:r>
    </w:p>
    <w:p w:rsidR="00AA34BD" w:rsidRDefault="00AA34BD" w:rsidP="005943EA">
      <w:pPr>
        <w:pStyle w:val="NoSpacing"/>
        <w:rPr>
          <w:rFonts w:ascii="Garamond" w:hAnsi="Garamond"/>
        </w:rPr>
      </w:pPr>
    </w:p>
    <w:p w:rsidR="005943EA" w:rsidRPr="006951E1" w:rsidRDefault="005943EA" w:rsidP="005943EA">
      <w:pPr>
        <w:pStyle w:val="NoSpacing"/>
        <w:rPr>
          <w:rFonts w:ascii="Garamond" w:hAnsi="Garamond"/>
          <w:b/>
          <w:sz w:val="24"/>
        </w:rPr>
      </w:pPr>
      <w:r w:rsidRPr="006951E1">
        <w:rPr>
          <w:rFonts w:ascii="Garamond" w:hAnsi="Garamond"/>
          <w:b/>
          <w:sz w:val="24"/>
        </w:rPr>
        <w:t>QI Tools Used</w:t>
      </w:r>
    </w:p>
    <w:p w:rsidR="00F02E53" w:rsidRDefault="00F02E53" w:rsidP="00F02E53">
      <w:pPr>
        <w:pStyle w:val="NoSpacing"/>
        <w:numPr>
          <w:ilvl w:val="0"/>
          <w:numId w:val="11"/>
        </w:numPr>
        <w:rPr>
          <w:rFonts w:ascii="Garamond" w:hAnsi="Garamond"/>
          <w:sz w:val="24"/>
        </w:rPr>
      </w:pPr>
      <w:r w:rsidRPr="006951E1">
        <w:rPr>
          <w:rFonts w:ascii="Garamond" w:hAnsi="Garamond"/>
          <w:b/>
          <w:sz w:val="24"/>
        </w:rPr>
        <w:t>Cause &amp; Effect Fishbone Diagram</w:t>
      </w:r>
      <w:r w:rsidR="00DF7E43">
        <w:rPr>
          <w:rFonts w:ascii="Garamond" w:hAnsi="Garamond"/>
          <w:b/>
          <w:sz w:val="24"/>
        </w:rPr>
        <w:t xml:space="preserve"> (see below)</w:t>
      </w:r>
      <w:r w:rsidRPr="006951E1">
        <w:rPr>
          <w:rFonts w:ascii="Garamond" w:hAnsi="Garamond"/>
          <w:sz w:val="24"/>
        </w:rPr>
        <w:t xml:space="preserve"> was created to help our team identify, explore, and graphically display, in increasing detail, all of the possible causes related to our low pneumococcal vaccination rates.  This process allowed our team to focus on the content of the problem, not the history of the problem.</w:t>
      </w:r>
    </w:p>
    <w:p w:rsidR="000814DE" w:rsidRPr="006951E1" w:rsidRDefault="000814DE" w:rsidP="000814DE">
      <w:pPr>
        <w:pStyle w:val="NoSpacing"/>
        <w:ind w:left="360"/>
        <w:rPr>
          <w:rFonts w:ascii="Garamond" w:hAnsi="Garamond"/>
          <w:sz w:val="24"/>
        </w:rPr>
      </w:pPr>
      <w:r w:rsidRPr="000814DE">
        <w:rPr>
          <w:noProof/>
          <w:sz w:val="24"/>
        </w:rPr>
        <w:lastRenderedPageBreak/>
        <w:drawing>
          <wp:inline distT="0" distB="0" distL="0" distR="0" wp14:anchorId="730DE5B0" wp14:editId="77317B8F">
            <wp:extent cx="6858000" cy="35819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581953"/>
                    </a:xfrm>
                    <a:prstGeom prst="rect">
                      <a:avLst/>
                    </a:prstGeom>
                    <a:noFill/>
                    <a:ln>
                      <a:noFill/>
                    </a:ln>
                  </pic:spPr>
                </pic:pic>
              </a:graphicData>
            </a:graphic>
          </wp:inline>
        </w:drawing>
      </w:r>
    </w:p>
    <w:p w:rsidR="005943EA" w:rsidRDefault="005943EA" w:rsidP="005943EA">
      <w:pPr>
        <w:pStyle w:val="NoSpacing"/>
        <w:numPr>
          <w:ilvl w:val="0"/>
          <w:numId w:val="2"/>
        </w:numPr>
        <w:rPr>
          <w:rFonts w:ascii="Garamond" w:hAnsi="Garamond"/>
          <w:sz w:val="24"/>
        </w:rPr>
      </w:pPr>
      <w:r w:rsidRPr="006951E1">
        <w:rPr>
          <w:rFonts w:ascii="Garamond" w:hAnsi="Garamond"/>
          <w:b/>
          <w:sz w:val="24"/>
        </w:rPr>
        <w:t>Force &amp; Effect Analysis</w:t>
      </w:r>
      <w:r w:rsidR="00585F7F">
        <w:rPr>
          <w:rFonts w:ascii="Garamond" w:hAnsi="Garamond"/>
          <w:b/>
          <w:sz w:val="24"/>
        </w:rPr>
        <w:t xml:space="preserve"> (see below)</w:t>
      </w:r>
      <w:r w:rsidRPr="006951E1">
        <w:rPr>
          <w:rFonts w:ascii="Garamond" w:hAnsi="Garamond"/>
          <w:sz w:val="24"/>
        </w:rPr>
        <w:t xml:space="preserve"> was completed as a team to identify the forces and factors in place that support or work against the solution as to why our county pneumococc</w:t>
      </w:r>
      <w:r w:rsidR="00A01165">
        <w:rPr>
          <w:rFonts w:ascii="Garamond" w:hAnsi="Garamond"/>
          <w:sz w:val="24"/>
        </w:rPr>
        <w:t>al vaccination rates were low so</w:t>
      </w:r>
      <w:r w:rsidRPr="006951E1">
        <w:rPr>
          <w:rFonts w:ascii="Garamond" w:hAnsi="Garamond"/>
          <w:sz w:val="24"/>
        </w:rPr>
        <w:t xml:space="preserve"> that the positives can be reinforced and/or the negatives eliminated or reduced.  This process helped our team select targets for change.</w:t>
      </w:r>
    </w:p>
    <w:p w:rsidR="00585F7F" w:rsidRDefault="00585F7F" w:rsidP="000814DE">
      <w:pPr>
        <w:pStyle w:val="NoSpacing"/>
        <w:rPr>
          <w:rFonts w:ascii="Garamond" w:hAnsi="Garamond"/>
          <w:sz w:val="24"/>
        </w:rPr>
      </w:pPr>
    </w:p>
    <w:tbl>
      <w:tblPr>
        <w:tblW w:w="10950" w:type="dxa"/>
        <w:tblInd w:w="103" w:type="dxa"/>
        <w:tblLook w:val="04A0" w:firstRow="1" w:lastRow="0" w:firstColumn="1" w:lastColumn="0" w:noHBand="0" w:noVBand="1"/>
      </w:tblPr>
      <w:tblGrid>
        <w:gridCol w:w="5128"/>
        <w:gridCol w:w="5385"/>
        <w:gridCol w:w="477"/>
      </w:tblGrid>
      <w:tr w:rsidR="00585F7F" w:rsidRPr="00585F7F" w:rsidTr="00585F7F">
        <w:trPr>
          <w:trHeight w:val="293"/>
        </w:trPr>
        <w:tc>
          <w:tcPr>
            <w:tcW w:w="1095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85F7F" w:rsidRDefault="00585F7F" w:rsidP="00585F7F">
            <w:pPr>
              <w:spacing w:after="0" w:line="240" w:lineRule="auto"/>
              <w:jc w:val="center"/>
              <w:rPr>
                <w:rFonts w:ascii="Garamond" w:eastAsia="Times New Roman" w:hAnsi="Garamond" w:cs="Times New Roman"/>
                <w:b/>
                <w:bCs/>
                <w:color w:val="000000"/>
                <w:sz w:val="24"/>
                <w:szCs w:val="24"/>
              </w:rPr>
            </w:pPr>
            <w:r>
              <w:rPr>
                <w:rFonts w:ascii="Garamond" w:eastAsia="Times New Roman" w:hAnsi="Garamond" w:cs="Times New Roman"/>
                <w:b/>
                <w:bCs/>
                <w:color w:val="000000"/>
                <w:sz w:val="24"/>
                <w:szCs w:val="24"/>
              </w:rPr>
              <w:t>Force &amp; Effect</w:t>
            </w:r>
            <w:r w:rsidR="00A01165">
              <w:rPr>
                <w:rFonts w:ascii="Garamond" w:eastAsia="Times New Roman" w:hAnsi="Garamond" w:cs="Times New Roman"/>
                <w:b/>
                <w:bCs/>
                <w:color w:val="000000"/>
                <w:sz w:val="24"/>
                <w:szCs w:val="24"/>
              </w:rPr>
              <w:t xml:space="preserve"> Diagram</w:t>
            </w:r>
          </w:p>
          <w:p w:rsidR="00A01165" w:rsidRPr="00A01165" w:rsidRDefault="00A01165" w:rsidP="00A01165">
            <w:pPr>
              <w:spacing w:after="0" w:line="240" w:lineRule="auto"/>
              <w:rPr>
                <w:rFonts w:ascii="Garamond" w:eastAsia="Times New Roman" w:hAnsi="Garamond" w:cs="Times New Roman"/>
                <w:bCs/>
                <w:color w:val="000000"/>
                <w:sz w:val="24"/>
                <w:szCs w:val="24"/>
              </w:rPr>
            </w:pPr>
            <w:r>
              <w:rPr>
                <w:rFonts w:ascii="Garamond" w:eastAsia="Times New Roman" w:hAnsi="Garamond" w:cs="Times New Roman"/>
                <w:bCs/>
                <w:color w:val="000000"/>
                <w:sz w:val="24"/>
                <w:szCs w:val="24"/>
              </w:rPr>
              <w:t xml:space="preserve">Key: S= Strong    M= Medium    </w:t>
            </w:r>
            <w:r w:rsidRPr="00A01165">
              <w:rPr>
                <w:rFonts w:ascii="Garamond" w:eastAsia="Times New Roman" w:hAnsi="Garamond" w:cs="Times New Roman"/>
                <w:bCs/>
                <w:color w:val="000000"/>
                <w:sz w:val="24"/>
                <w:szCs w:val="24"/>
              </w:rPr>
              <w:t>W= Weak</w:t>
            </w:r>
          </w:p>
          <w:p w:rsidR="00A01165" w:rsidRPr="00585F7F" w:rsidRDefault="00A01165" w:rsidP="00A01165">
            <w:pPr>
              <w:spacing w:after="0" w:line="240" w:lineRule="auto"/>
              <w:rPr>
                <w:rFonts w:ascii="Garamond" w:eastAsia="Times New Roman" w:hAnsi="Garamond" w:cs="Times New Roman"/>
                <w:b/>
                <w:bCs/>
                <w:color w:val="000000"/>
                <w:sz w:val="24"/>
                <w:szCs w:val="24"/>
              </w:rPr>
            </w:pPr>
          </w:p>
        </w:tc>
      </w:tr>
      <w:tr w:rsidR="00585F7F" w:rsidRPr="00585F7F" w:rsidTr="00A01165">
        <w:trPr>
          <w:trHeight w:val="314"/>
        </w:trPr>
        <w:tc>
          <w:tcPr>
            <w:tcW w:w="10950" w:type="dxa"/>
            <w:gridSpan w:val="3"/>
            <w:vMerge/>
            <w:tcBorders>
              <w:top w:val="single" w:sz="4" w:space="0" w:color="auto"/>
              <w:left w:val="single" w:sz="4" w:space="0" w:color="auto"/>
              <w:bottom w:val="single" w:sz="4" w:space="0" w:color="000000"/>
              <w:right w:val="single" w:sz="4" w:space="0" w:color="000000"/>
            </w:tcBorders>
            <w:vAlign w:val="center"/>
            <w:hideMark/>
          </w:tcPr>
          <w:p w:rsidR="00585F7F" w:rsidRPr="00585F7F" w:rsidRDefault="00585F7F" w:rsidP="00585F7F">
            <w:pPr>
              <w:spacing w:after="0" w:line="240" w:lineRule="auto"/>
              <w:rPr>
                <w:rFonts w:ascii="Garamond" w:eastAsia="Times New Roman" w:hAnsi="Garamond" w:cs="Times New Roman"/>
                <w:b/>
                <w:bCs/>
                <w:color w:val="000000"/>
                <w:sz w:val="24"/>
                <w:szCs w:val="24"/>
              </w:rPr>
            </w:pPr>
          </w:p>
        </w:tc>
      </w:tr>
      <w:tr w:rsidR="00585F7F" w:rsidRPr="00585F7F" w:rsidTr="00585F7F">
        <w:trPr>
          <w:trHeight w:val="814"/>
        </w:trPr>
        <w:tc>
          <w:tcPr>
            <w:tcW w:w="5098" w:type="dxa"/>
            <w:tcBorders>
              <w:top w:val="nil"/>
              <w:left w:val="single" w:sz="4" w:space="0" w:color="auto"/>
              <w:bottom w:val="nil"/>
              <w:right w:val="single" w:sz="4" w:space="0" w:color="auto"/>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 </w:t>
            </w:r>
          </w:p>
        </w:tc>
        <w:tc>
          <w:tcPr>
            <w:tcW w:w="5375" w:type="dxa"/>
            <w:tcBorders>
              <w:top w:val="nil"/>
              <w:left w:val="nil"/>
              <w:bottom w:val="nil"/>
              <w:right w:val="nil"/>
            </w:tcBorders>
            <w:shd w:val="clear" w:color="auto" w:fill="auto"/>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(s) lack of data in IRIS for target population (pharmacies, physician office, nursing homes, hospital, clinics don’t participate in IRIS)</w:t>
            </w:r>
          </w:p>
        </w:tc>
        <w:tc>
          <w:tcPr>
            <w:tcW w:w="477"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585F7F" w:rsidRPr="00585F7F" w:rsidRDefault="00585F7F" w:rsidP="00585F7F">
            <w:pPr>
              <w:spacing w:after="0" w:line="240" w:lineRule="auto"/>
              <w:jc w:val="center"/>
              <w:rPr>
                <w:rFonts w:ascii="Garamond" w:eastAsia="Times New Roman" w:hAnsi="Garamond" w:cs="Times New Roman"/>
                <w:b/>
                <w:bCs/>
                <w:color w:val="000000"/>
              </w:rPr>
            </w:pPr>
            <w:r w:rsidRPr="00585F7F">
              <w:rPr>
                <w:rFonts w:ascii="Garamond" w:eastAsia="Times New Roman" w:hAnsi="Garamond" w:cs="Times New Roman"/>
                <w:b/>
                <w:bCs/>
                <w:color w:val="000000"/>
              </w:rPr>
              <w:t>Increase 5% by January 31, 2016</w:t>
            </w:r>
          </w:p>
        </w:tc>
      </w:tr>
      <w:tr w:rsidR="00585F7F" w:rsidRPr="00585F7F" w:rsidTr="00585F7F">
        <w:trPr>
          <w:trHeight w:val="283"/>
        </w:trPr>
        <w:tc>
          <w:tcPr>
            <w:tcW w:w="5098" w:type="dxa"/>
            <w:tcBorders>
              <w:top w:val="nil"/>
              <w:left w:val="single" w:sz="4" w:space="0" w:color="auto"/>
              <w:bottom w:val="nil"/>
              <w:right w:val="single" w:sz="4" w:space="0" w:color="auto"/>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 </w:t>
            </w:r>
          </w:p>
        </w:tc>
        <w:tc>
          <w:tcPr>
            <w:tcW w:w="5375" w:type="dxa"/>
            <w:tcBorders>
              <w:top w:val="nil"/>
              <w:left w:val="nil"/>
              <w:bottom w:val="nil"/>
              <w:right w:val="nil"/>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(m) people doctor out-of-area</w:t>
            </w:r>
          </w:p>
        </w:tc>
        <w:tc>
          <w:tcPr>
            <w:tcW w:w="477" w:type="dxa"/>
            <w:vMerge/>
            <w:tcBorders>
              <w:top w:val="nil"/>
              <w:left w:val="single" w:sz="4" w:space="0" w:color="auto"/>
              <w:bottom w:val="single" w:sz="4" w:space="0" w:color="000000"/>
              <w:right w:val="single" w:sz="4" w:space="0" w:color="auto"/>
            </w:tcBorders>
            <w:vAlign w:val="center"/>
            <w:hideMark/>
          </w:tcPr>
          <w:p w:rsidR="00585F7F" w:rsidRPr="00585F7F" w:rsidRDefault="00585F7F" w:rsidP="00585F7F">
            <w:pPr>
              <w:spacing w:after="0" w:line="240" w:lineRule="auto"/>
              <w:rPr>
                <w:rFonts w:ascii="Calibri" w:eastAsia="Times New Roman" w:hAnsi="Calibri" w:cs="Times New Roman"/>
                <w:b/>
                <w:bCs/>
                <w:color w:val="000000"/>
              </w:rPr>
            </w:pPr>
          </w:p>
        </w:tc>
      </w:tr>
      <w:tr w:rsidR="00585F7F" w:rsidRPr="00585F7F" w:rsidTr="00585F7F">
        <w:trPr>
          <w:trHeight w:val="283"/>
        </w:trPr>
        <w:tc>
          <w:tcPr>
            <w:tcW w:w="5098" w:type="dxa"/>
            <w:tcBorders>
              <w:top w:val="nil"/>
              <w:left w:val="single" w:sz="4" w:space="0" w:color="auto"/>
              <w:bottom w:val="nil"/>
              <w:right w:val="single" w:sz="4" w:space="0" w:color="auto"/>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(s) target population receptive to vaccination</w:t>
            </w:r>
          </w:p>
        </w:tc>
        <w:tc>
          <w:tcPr>
            <w:tcW w:w="5375" w:type="dxa"/>
            <w:tcBorders>
              <w:top w:val="nil"/>
              <w:left w:val="nil"/>
              <w:bottom w:val="nil"/>
              <w:right w:val="nil"/>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(m) building access/visibility</w:t>
            </w:r>
          </w:p>
        </w:tc>
        <w:tc>
          <w:tcPr>
            <w:tcW w:w="477" w:type="dxa"/>
            <w:vMerge/>
            <w:tcBorders>
              <w:top w:val="nil"/>
              <w:left w:val="single" w:sz="4" w:space="0" w:color="auto"/>
              <w:bottom w:val="single" w:sz="4" w:space="0" w:color="000000"/>
              <w:right w:val="single" w:sz="4" w:space="0" w:color="auto"/>
            </w:tcBorders>
            <w:vAlign w:val="center"/>
            <w:hideMark/>
          </w:tcPr>
          <w:p w:rsidR="00585F7F" w:rsidRPr="00585F7F" w:rsidRDefault="00585F7F" w:rsidP="00585F7F">
            <w:pPr>
              <w:spacing w:after="0" w:line="240" w:lineRule="auto"/>
              <w:rPr>
                <w:rFonts w:ascii="Calibri" w:eastAsia="Times New Roman" w:hAnsi="Calibri" w:cs="Times New Roman"/>
                <w:b/>
                <w:bCs/>
                <w:color w:val="000000"/>
              </w:rPr>
            </w:pPr>
          </w:p>
        </w:tc>
      </w:tr>
      <w:tr w:rsidR="00585F7F" w:rsidRPr="00585F7F" w:rsidTr="00585F7F">
        <w:trPr>
          <w:trHeight w:val="283"/>
        </w:trPr>
        <w:tc>
          <w:tcPr>
            <w:tcW w:w="5098" w:type="dxa"/>
            <w:tcBorders>
              <w:top w:val="nil"/>
              <w:left w:val="single" w:sz="4" w:space="0" w:color="auto"/>
              <w:bottom w:val="nil"/>
              <w:right w:val="single" w:sz="4" w:space="0" w:color="auto"/>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(s) physicians encourage vaccination</w:t>
            </w:r>
          </w:p>
        </w:tc>
        <w:tc>
          <w:tcPr>
            <w:tcW w:w="5375" w:type="dxa"/>
            <w:tcBorders>
              <w:top w:val="nil"/>
              <w:left w:val="nil"/>
              <w:bottom w:val="nil"/>
              <w:right w:val="nil"/>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(m) finding data/medical records (data exchange)</w:t>
            </w:r>
          </w:p>
        </w:tc>
        <w:tc>
          <w:tcPr>
            <w:tcW w:w="477" w:type="dxa"/>
            <w:vMerge/>
            <w:tcBorders>
              <w:top w:val="nil"/>
              <w:left w:val="single" w:sz="4" w:space="0" w:color="auto"/>
              <w:bottom w:val="single" w:sz="4" w:space="0" w:color="000000"/>
              <w:right w:val="single" w:sz="4" w:space="0" w:color="auto"/>
            </w:tcBorders>
            <w:vAlign w:val="center"/>
            <w:hideMark/>
          </w:tcPr>
          <w:p w:rsidR="00585F7F" w:rsidRPr="00585F7F" w:rsidRDefault="00585F7F" w:rsidP="00585F7F">
            <w:pPr>
              <w:spacing w:after="0" w:line="240" w:lineRule="auto"/>
              <w:rPr>
                <w:rFonts w:ascii="Calibri" w:eastAsia="Times New Roman" w:hAnsi="Calibri" w:cs="Times New Roman"/>
                <w:b/>
                <w:bCs/>
                <w:color w:val="000000"/>
              </w:rPr>
            </w:pPr>
          </w:p>
        </w:tc>
      </w:tr>
      <w:tr w:rsidR="00585F7F" w:rsidRPr="00585F7F" w:rsidTr="00585F7F">
        <w:trPr>
          <w:trHeight w:val="283"/>
        </w:trPr>
        <w:tc>
          <w:tcPr>
            <w:tcW w:w="5098" w:type="dxa"/>
            <w:tcBorders>
              <w:top w:val="nil"/>
              <w:left w:val="single" w:sz="4" w:space="0" w:color="auto"/>
              <w:bottom w:val="nil"/>
              <w:right w:val="single" w:sz="4" w:space="0" w:color="auto"/>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(s) funding sources (Medicare, PAP)</w:t>
            </w:r>
          </w:p>
        </w:tc>
        <w:tc>
          <w:tcPr>
            <w:tcW w:w="5375" w:type="dxa"/>
            <w:tcBorders>
              <w:top w:val="nil"/>
              <w:left w:val="nil"/>
              <w:bottom w:val="nil"/>
              <w:right w:val="nil"/>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(s) focus on children/adolescents</w:t>
            </w:r>
          </w:p>
        </w:tc>
        <w:tc>
          <w:tcPr>
            <w:tcW w:w="477" w:type="dxa"/>
            <w:vMerge/>
            <w:tcBorders>
              <w:top w:val="nil"/>
              <w:left w:val="single" w:sz="4" w:space="0" w:color="auto"/>
              <w:bottom w:val="single" w:sz="4" w:space="0" w:color="000000"/>
              <w:right w:val="single" w:sz="4" w:space="0" w:color="auto"/>
            </w:tcBorders>
            <w:vAlign w:val="center"/>
            <w:hideMark/>
          </w:tcPr>
          <w:p w:rsidR="00585F7F" w:rsidRPr="00585F7F" w:rsidRDefault="00585F7F" w:rsidP="00585F7F">
            <w:pPr>
              <w:spacing w:after="0" w:line="240" w:lineRule="auto"/>
              <w:rPr>
                <w:rFonts w:ascii="Calibri" w:eastAsia="Times New Roman" w:hAnsi="Calibri" w:cs="Times New Roman"/>
                <w:b/>
                <w:bCs/>
                <w:color w:val="000000"/>
              </w:rPr>
            </w:pPr>
          </w:p>
        </w:tc>
      </w:tr>
      <w:tr w:rsidR="00585F7F" w:rsidRPr="00585F7F" w:rsidTr="00585F7F">
        <w:trPr>
          <w:trHeight w:val="283"/>
        </w:trPr>
        <w:tc>
          <w:tcPr>
            <w:tcW w:w="5098" w:type="dxa"/>
            <w:tcBorders>
              <w:top w:val="nil"/>
              <w:left w:val="single" w:sz="4" w:space="0" w:color="auto"/>
              <w:bottom w:val="nil"/>
              <w:right w:val="single" w:sz="4" w:space="0" w:color="auto"/>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(m) baby boomers aging to target population</w:t>
            </w:r>
          </w:p>
        </w:tc>
        <w:tc>
          <w:tcPr>
            <w:tcW w:w="5375" w:type="dxa"/>
            <w:tcBorders>
              <w:top w:val="nil"/>
              <w:left w:val="nil"/>
              <w:bottom w:val="nil"/>
              <w:right w:val="nil"/>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(m) patient refusal</w:t>
            </w:r>
          </w:p>
        </w:tc>
        <w:tc>
          <w:tcPr>
            <w:tcW w:w="477" w:type="dxa"/>
            <w:vMerge/>
            <w:tcBorders>
              <w:top w:val="nil"/>
              <w:left w:val="single" w:sz="4" w:space="0" w:color="auto"/>
              <w:bottom w:val="single" w:sz="4" w:space="0" w:color="000000"/>
              <w:right w:val="single" w:sz="4" w:space="0" w:color="auto"/>
            </w:tcBorders>
            <w:vAlign w:val="center"/>
            <w:hideMark/>
          </w:tcPr>
          <w:p w:rsidR="00585F7F" w:rsidRPr="00585F7F" w:rsidRDefault="00585F7F" w:rsidP="00585F7F">
            <w:pPr>
              <w:spacing w:after="0" w:line="240" w:lineRule="auto"/>
              <w:rPr>
                <w:rFonts w:ascii="Calibri" w:eastAsia="Times New Roman" w:hAnsi="Calibri" w:cs="Times New Roman"/>
                <w:b/>
                <w:bCs/>
                <w:color w:val="000000"/>
              </w:rPr>
            </w:pPr>
          </w:p>
        </w:tc>
      </w:tr>
      <w:tr w:rsidR="00585F7F" w:rsidRPr="00585F7F" w:rsidTr="00585F7F">
        <w:trPr>
          <w:trHeight w:val="283"/>
        </w:trPr>
        <w:tc>
          <w:tcPr>
            <w:tcW w:w="5098" w:type="dxa"/>
            <w:tcBorders>
              <w:top w:val="nil"/>
              <w:left w:val="single" w:sz="4" w:space="0" w:color="auto"/>
              <w:bottom w:val="nil"/>
              <w:right w:val="single" w:sz="4" w:space="0" w:color="auto"/>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(w) database available to document (IRIS)</w:t>
            </w:r>
          </w:p>
        </w:tc>
        <w:tc>
          <w:tcPr>
            <w:tcW w:w="5375" w:type="dxa"/>
            <w:tcBorders>
              <w:top w:val="nil"/>
              <w:left w:val="nil"/>
              <w:bottom w:val="nil"/>
              <w:right w:val="nil"/>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(m) ability of patient to leave home</w:t>
            </w:r>
          </w:p>
        </w:tc>
        <w:tc>
          <w:tcPr>
            <w:tcW w:w="477" w:type="dxa"/>
            <w:vMerge/>
            <w:tcBorders>
              <w:top w:val="nil"/>
              <w:left w:val="single" w:sz="4" w:space="0" w:color="auto"/>
              <w:bottom w:val="single" w:sz="4" w:space="0" w:color="000000"/>
              <w:right w:val="single" w:sz="4" w:space="0" w:color="auto"/>
            </w:tcBorders>
            <w:vAlign w:val="center"/>
            <w:hideMark/>
          </w:tcPr>
          <w:p w:rsidR="00585F7F" w:rsidRPr="00585F7F" w:rsidRDefault="00585F7F" w:rsidP="00585F7F">
            <w:pPr>
              <w:spacing w:after="0" w:line="240" w:lineRule="auto"/>
              <w:rPr>
                <w:rFonts w:ascii="Calibri" w:eastAsia="Times New Roman" w:hAnsi="Calibri" w:cs="Times New Roman"/>
                <w:b/>
                <w:bCs/>
                <w:color w:val="000000"/>
              </w:rPr>
            </w:pPr>
          </w:p>
        </w:tc>
      </w:tr>
      <w:tr w:rsidR="00585F7F" w:rsidRPr="00585F7F" w:rsidTr="00585F7F">
        <w:trPr>
          <w:trHeight w:val="283"/>
        </w:trPr>
        <w:tc>
          <w:tcPr>
            <w:tcW w:w="5098" w:type="dxa"/>
            <w:tcBorders>
              <w:top w:val="nil"/>
              <w:left w:val="single" w:sz="4" w:space="0" w:color="auto"/>
              <w:bottom w:val="nil"/>
              <w:right w:val="single" w:sz="4" w:space="0" w:color="auto"/>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(m) national promotion/media for vaccine (PCV-13)</w:t>
            </w:r>
          </w:p>
        </w:tc>
        <w:tc>
          <w:tcPr>
            <w:tcW w:w="5375" w:type="dxa"/>
            <w:tcBorders>
              <w:top w:val="nil"/>
              <w:left w:val="nil"/>
              <w:bottom w:val="nil"/>
              <w:right w:val="nil"/>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(s) limited funding for advertising &amp; staff time</w:t>
            </w:r>
          </w:p>
        </w:tc>
        <w:tc>
          <w:tcPr>
            <w:tcW w:w="477" w:type="dxa"/>
            <w:vMerge/>
            <w:tcBorders>
              <w:top w:val="nil"/>
              <w:left w:val="single" w:sz="4" w:space="0" w:color="auto"/>
              <w:bottom w:val="single" w:sz="4" w:space="0" w:color="000000"/>
              <w:right w:val="single" w:sz="4" w:space="0" w:color="auto"/>
            </w:tcBorders>
            <w:vAlign w:val="center"/>
            <w:hideMark/>
          </w:tcPr>
          <w:p w:rsidR="00585F7F" w:rsidRPr="00585F7F" w:rsidRDefault="00585F7F" w:rsidP="00585F7F">
            <w:pPr>
              <w:spacing w:after="0" w:line="240" w:lineRule="auto"/>
              <w:rPr>
                <w:rFonts w:ascii="Calibri" w:eastAsia="Times New Roman" w:hAnsi="Calibri" w:cs="Times New Roman"/>
                <w:b/>
                <w:bCs/>
                <w:color w:val="000000"/>
              </w:rPr>
            </w:pPr>
          </w:p>
        </w:tc>
      </w:tr>
      <w:tr w:rsidR="00585F7F" w:rsidRPr="00585F7F" w:rsidTr="00585F7F">
        <w:trPr>
          <w:trHeight w:val="283"/>
        </w:trPr>
        <w:tc>
          <w:tcPr>
            <w:tcW w:w="5098" w:type="dxa"/>
            <w:tcBorders>
              <w:top w:val="nil"/>
              <w:left w:val="single" w:sz="4" w:space="0" w:color="auto"/>
              <w:bottom w:val="nil"/>
              <w:right w:val="single" w:sz="4" w:space="0" w:color="auto"/>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(s) vaccine availability</w:t>
            </w:r>
          </w:p>
        </w:tc>
        <w:tc>
          <w:tcPr>
            <w:tcW w:w="5375" w:type="dxa"/>
            <w:tcBorders>
              <w:top w:val="nil"/>
              <w:left w:val="nil"/>
              <w:bottom w:val="nil"/>
              <w:right w:val="nil"/>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(m) negative media/perceived risk</w:t>
            </w:r>
          </w:p>
        </w:tc>
        <w:tc>
          <w:tcPr>
            <w:tcW w:w="477" w:type="dxa"/>
            <w:vMerge/>
            <w:tcBorders>
              <w:top w:val="nil"/>
              <w:left w:val="single" w:sz="4" w:space="0" w:color="auto"/>
              <w:bottom w:val="single" w:sz="4" w:space="0" w:color="000000"/>
              <w:right w:val="single" w:sz="4" w:space="0" w:color="auto"/>
            </w:tcBorders>
            <w:vAlign w:val="center"/>
            <w:hideMark/>
          </w:tcPr>
          <w:p w:rsidR="00585F7F" w:rsidRPr="00585F7F" w:rsidRDefault="00585F7F" w:rsidP="00585F7F">
            <w:pPr>
              <w:spacing w:after="0" w:line="240" w:lineRule="auto"/>
              <w:rPr>
                <w:rFonts w:ascii="Calibri" w:eastAsia="Times New Roman" w:hAnsi="Calibri" w:cs="Times New Roman"/>
                <w:b/>
                <w:bCs/>
                <w:color w:val="000000"/>
              </w:rPr>
            </w:pPr>
          </w:p>
        </w:tc>
      </w:tr>
      <w:tr w:rsidR="00585F7F" w:rsidRPr="00585F7F" w:rsidTr="00585F7F">
        <w:trPr>
          <w:trHeight w:val="566"/>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(s) convenience</w:t>
            </w:r>
          </w:p>
        </w:tc>
        <w:tc>
          <w:tcPr>
            <w:tcW w:w="5375" w:type="dxa"/>
            <w:tcBorders>
              <w:top w:val="nil"/>
              <w:left w:val="nil"/>
              <w:bottom w:val="single" w:sz="4" w:space="0" w:color="auto"/>
              <w:right w:val="nil"/>
            </w:tcBorders>
            <w:shd w:val="clear" w:color="auto" w:fill="auto"/>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color w:val="000000"/>
              </w:rPr>
              <w:t>(m) some physician offices won't give vaccines (patient must access elsewhere)</w:t>
            </w:r>
          </w:p>
        </w:tc>
        <w:tc>
          <w:tcPr>
            <w:tcW w:w="477" w:type="dxa"/>
            <w:vMerge/>
            <w:tcBorders>
              <w:top w:val="nil"/>
              <w:left w:val="single" w:sz="4" w:space="0" w:color="auto"/>
              <w:bottom w:val="single" w:sz="4" w:space="0" w:color="000000"/>
              <w:right w:val="single" w:sz="4" w:space="0" w:color="auto"/>
            </w:tcBorders>
            <w:vAlign w:val="center"/>
            <w:hideMark/>
          </w:tcPr>
          <w:p w:rsidR="00585F7F" w:rsidRPr="00585F7F" w:rsidRDefault="00585F7F" w:rsidP="00585F7F">
            <w:pPr>
              <w:spacing w:after="0" w:line="240" w:lineRule="auto"/>
              <w:rPr>
                <w:rFonts w:ascii="Calibri" w:eastAsia="Times New Roman" w:hAnsi="Calibri" w:cs="Times New Roman"/>
                <w:b/>
                <w:bCs/>
                <w:color w:val="000000"/>
              </w:rPr>
            </w:pPr>
          </w:p>
        </w:tc>
      </w:tr>
      <w:tr w:rsidR="00585F7F" w:rsidRPr="00585F7F" w:rsidTr="00585F7F">
        <w:trPr>
          <w:trHeight w:val="283"/>
        </w:trPr>
        <w:tc>
          <w:tcPr>
            <w:tcW w:w="5098" w:type="dxa"/>
            <w:tcBorders>
              <w:top w:val="nil"/>
              <w:left w:val="nil"/>
              <w:bottom w:val="nil"/>
              <w:right w:val="nil"/>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noProof/>
                <w:color w:val="000000"/>
              </w:rPr>
              <mc:AlternateContent>
                <mc:Choice Requires="wps">
                  <w:drawing>
                    <wp:anchor distT="0" distB="0" distL="114300" distR="114300" simplePos="0" relativeHeight="251662336" behindDoc="0" locked="0" layoutInCell="1" allowOverlap="1" wp14:anchorId="18DA780F" wp14:editId="103C889B">
                      <wp:simplePos x="0" y="0"/>
                      <wp:positionH relativeFrom="column">
                        <wp:posOffset>662940</wp:posOffset>
                      </wp:positionH>
                      <wp:positionV relativeFrom="paragraph">
                        <wp:posOffset>0</wp:posOffset>
                      </wp:positionV>
                      <wp:extent cx="350520" cy="167640"/>
                      <wp:effectExtent l="0" t="19050" r="30480" b="41910"/>
                      <wp:wrapNone/>
                      <wp:docPr id="7" name="Right Arrow 7"/>
                      <wp:cNvGraphicFramePr/>
                      <a:graphic xmlns:a="http://schemas.openxmlformats.org/drawingml/2006/main">
                        <a:graphicData uri="http://schemas.microsoft.com/office/word/2010/wordprocessingShape">
                          <wps:wsp>
                            <wps:cNvSpPr/>
                            <wps:spPr>
                              <a:xfrm>
                                <a:off x="0" y="0"/>
                                <a:ext cx="312420" cy="10668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52.2pt;margin-top:0;width:27.6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" adj="17912" fillcolor="black [3200]" strokecolor="black [1600]" strokeweight="2pt"/>
                  </w:pict>
                </mc:Fallback>
              </mc:AlternateContent>
            </w:r>
            <w:r w:rsidRPr="00585F7F">
              <w:rPr>
                <w:rFonts w:ascii="Garamond" w:eastAsia="Times New Roman" w:hAnsi="Garamond" w:cs="Times New Roman"/>
                <w:noProof/>
                <w:color w:val="000000"/>
              </w:rPr>
              <mc:AlternateContent>
                <mc:Choice Requires="wps">
                  <w:drawing>
                    <wp:anchor distT="0" distB="0" distL="114300" distR="114300" simplePos="0" relativeHeight="251664384" behindDoc="0" locked="0" layoutInCell="1" allowOverlap="1" wp14:anchorId="7D516747" wp14:editId="36F4037F">
                      <wp:simplePos x="0" y="0"/>
                      <wp:positionH relativeFrom="column">
                        <wp:posOffset>2400300</wp:posOffset>
                      </wp:positionH>
                      <wp:positionV relativeFrom="paragraph">
                        <wp:posOffset>7620</wp:posOffset>
                      </wp:positionV>
                      <wp:extent cx="350520" cy="167640"/>
                      <wp:effectExtent l="0" t="19050" r="30480" b="41910"/>
                      <wp:wrapNone/>
                      <wp:docPr id="3" name="Right Arrow 3"/>
                      <wp:cNvGraphicFramePr/>
                      <a:graphic xmlns:a="http://schemas.openxmlformats.org/drawingml/2006/main">
                        <a:graphicData uri="http://schemas.microsoft.com/office/word/2010/wordprocessingShape">
                          <wps:wsp>
                            <wps:cNvSpPr/>
                            <wps:spPr>
                              <a:xfrm>
                                <a:off x="0" y="0"/>
                                <a:ext cx="312420" cy="10668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Right Arrow 3" o:spid="_x0000_s1026" type="#_x0000_t13" style="position:absolute;margin-left:189pt;margin-top:.6pt;width:27.6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" adj="17912" fillcolor="black [3200]" strokecolor="black [1600]" strokeweight="2pt"/>
                  </w:pict>
                </mc:Fallback>
              </mc:AlternateContent>
            </w:r>
            <w:r w:rsidRPr="00585F7F">
              <w:rPr>
                <w:rFonts w:ascii="Garamond" w:eastAsia="Times New Roman" w:hAnsi="Garamond" w:cs="Times New Roman"/>
                <w:noProof/>
                <w:color w:val="000000"/>
              </w:rPr>
              <mc:AlternateContent>
                <mc:Choice Requires="wps">
                  <w:drawing>
                    <wp:anchor distT="0" distB="0" distL="114300" distR="114300" simplePos="0" relativeHeight="251663360" behindDoc="0" locked="0" layoutInCell="1" allowOverlap="1" wp14:anchorId="4A36E232" wp14:editId="369087CF">
                      <wp:simplePos x="0" y="0"/>
                      <wp:positionH relativeFrom="column">
                        <wp:posOffset>1539240</wp:posOffset>
                      </wp:positionH>
                      <wp:positionV relativeFrom="paragraph">
                        <wp:posOffset>7620</wp:posOffset>
                      </wp:positionV>
                      <wp:extent cx="335280" cy="167640"/>
                      <wp:effectExtent l="0" t="19050" r="45720" b="41910"/>
                      <wp:wrapNone/>
                      <wp:docPr id="2" name="Right Arrow 2"/>
                      <wp:cNvGraphicFramePr/>
                      <a:graphic xmlns:a="http://schemas.openxmlformats.org/drawingml/2006/main">
                        <a:graphicData uri="http://schemas.microsoft.com/office/word/2010/wordprocessingShape">
                          <wps:wsp>
                            <wps:cNvSpPr/>
                            <wps:spPr>
                              <a:xfrm>
                                <a:off x="0" y="0"/>
                                <a:ext cx="312420" cy="10668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Right Arrow 2" o:spid="_x0000_s1026" type="#_x0000_t13" style="position:absolute;margin-left:121.2pt;margin-top:.6pt;width:26.4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" adj="17912" fillcolor="black [3200]" strokecolor="black [1600]" strokeweight="2pt"/>
                  </w:pict>
                </mc:Fallback>
              </mc:AlternateContent>
            </w:r>
          </w:p>
          <w:tbl>
            <w:tblPr>
              <w:tblW w:w="4882" w:type="dxa"/>
              <w:tblCellSpacing w:w="0" w:type="dxa"/>
              <w:tblCellMar>
                <w:left w:w="0" w:type="dxa"/>
                <w:right w:w="0" w:type="dxa"/>
              </w:tblCellMar>
              <w:tblLook w:val="04A0" w:firstRow="1" w:lastRow="0" w:firstColumn="1" w:lastColumn="0" w:noHBand="0" w:noVBand="1"/>
            </w:tblPr>
            <w:tblGrid>
              <w:gridCol w:w="4902"/>
            </w:tblGrid>
            <w:tr w:rsidR="00585F7F" w:rsidRPr="00585F7F" w:rsidTr="00585F7F">
              <w:trPr>
                <w:trHeight w:val="283"/>
                <w:tblCellSpacing w:w="0" w:type="dxa"/>
              </w:trPr>
              <w:tc>
                <w:tcPr>
                  <w:tcW w:w="4882" w:type="dxa"/>
                  <w:tcBorders>
                    <w:top w:val="nil"/>
                    <w:left w:val="single" w:sz="4" w:space="0" w:color="auto"/>
                    <w:bottom w:val="single" w:sz="4" w:space="0" w:color="auto"/>
                    <w:right w:val="single" w:sz="4" w:space="0" w:color="auto"/>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b/>
                      <w:bCs/>
                      <w:color w:val="000000"/>
                    </w:rPr>
                  </w:pPr>
                  <w:r w:rsidRPr="00585F7F">
                    <w:rPr>
                      <w:rFonts w:ascii="Garamond" w:eastAsia="Times New Roman" w:hAnsi="Garamond" w:cs="Times New Roman"/>
                      <w:b/>
                      <w:bCs/>
                      <w:color w:val="000000"/>
                    </w:rPr>
                    <w:t>positives</w:t>
                  </w:r>
                </w:p>
              </w:tc>
            </w:tr>
          </w:tbl>
          <w:p w:rsidR="00585F7F" w:rsidRPr="00585F7F" w:rsidRDefault="00585F7F" w:rsidP="00585F7F">
            <w:pPr>
              <w:spacing w:after="0" w:line="240" w:lineRule="auto"/>
              <w:rPr>
                <w:rFonts w:ascii="Garamond" w:eastAsia="Times New Roman" w:hAnsi="Garamond" w:cs="Times New Roman"/>
                <w:color w:val="000000"/>
              </w:rPr>
            </w:pPr>
          </w:p>
        </w:tc>
        <w:tc>
          <w:tcPr>
            <w:tcW w:w="5375" w:type="dxa"/>
            <w:tcBorders>
              <w:top w:val="nil"/>
              <w:left w:val="nil"/>
              <w:bottom w:val="nil"/>
              <w:right w:val="nil"/>
            </w:tcBorders>
            <w:shd w:val="clear" w:color="auto" w:fill="auto"/>
            <w:noWrap/>
            <w:vAlign w:val="bottom"/>
            <w:hideMark/>
          </w:tcPr>
          <w:p w:rsidR="00585F7F" w:rsidRPr="00585F7F" w:rsidRDefault="00585F7F" w:rsidP="00585F7F">
            <w:pPr>
              <w:spacing w:after="0" w:line="240" w:lineRule="auto"/>
              <w:rPr>
                <w:rFonts w:ascii="Garamond" w:eastAsia="Times New Roman" w:hAnsi="Garamond" w:cs="Times New Roman"/>
                <w:color w:val="000000"/>
              </w:rPr>
            </w:pPr>
            <w:r w:rsidRPr="00585F7F">
              <w:rPr>
                <w:rFonts w:ascii="Garamond" w:eastAsia="Times New Roman" w:hAnsi="Garamond" w:cs="Times New Roman"/>
                <w:noProof/>
                <w:color w:val="000000"/>
              </w:rPr>
              <mc:AlternateContent>
                <mc:Choice Requires="wps">
                  <w:drawing>
                    <wp:anchor distT="0" distB="0" distL="114300" distR="114300" simplePos="0" relativeHeight="251665408" behindDoc="0" locked="0" layoutInCell="1" allowOverlap="1" wp14:anchorId="61B6DC66" wp14:editId="3F322AD8">
                      <wp:simplePos x="0" y="0"/>
                      <wp:positionH relativeFrom="column">
                        <wp:posOffset>259080</wp:posOffset>
                      </wp:positionH>
                      <wp:positionV relativeFrom="paragraph">
                        <wp:posOffset>7620</wp:posOffset>
                      </wp:positionV>
                      <wp:extent cx="342900" cy="167640"/>
                      <wp:effectExtent l="19050" t="19050" r="19050" b="41910"/>
                      <wp:wrapNone/>
                      <wp:docPr id="9" name="Right Arrow 9"/>
                      <wp:cNvGraphicFramePr/>
                      <a:graphic xmlns:a="http://schemas.openxmlformats.org/drawingml/2006/main">
                        <a:graphicData uri="http://schemas.microsoft.com/office/word/2010/wordprocessingShape">
                          <wps:wsp>
                            <wps:cNvSpPr/>
                            <wps:spPr>
                              <a:xfrm rot="10800000">
                                <a:off x="0" y="0"/>
                                <a:ext cx="312420" cy="10668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Right Arrow 9" o:spid="_x0000_s1026" type="#_x0000_t13" style="position:absolute;margin-left:20.4pt;margin-top:.6pt;width:27pt;height:13.2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" adj="17912" fillcolor="black [3200]" strokecolor="black [1600]" strokeweight="2pt"/>
                  </w:pict>
                </mc:Fallback>
              </mc:AlternateContent>
            </w:r>
            <w:r w:rsidRPr="00585F7F">
              <w:rPr>
                <w:rFonts w:ascii="Garamond" w:eastAsia="Times New Roman" w:hAnsi="Garamond" w:cs="Times New Roman"/>
                <w:noProof/>
                <w:color w:val="000000"/>
              </w:rPr>
              <mc:AlternateContent>
                <mc:Choice Requires="wps">
                  <w:drawing>
                    <wp:anchor distT="0" distB="0" distL="114300" distR="114300" simplePos="0" relativeHeight="251667456" behindDoc="0" locked="0" layoutInCell="1" allowOverlap="1" wp14:anchorId="02A268A1" wp14:editId="2B9498E5">
                      <wp:simplePos x="0" y="0"/>
                      <wp:positionH relativeFrom="column">
                        <wp:posOffset>1348740</wp:posOffset>
                      </wp:positionH>
                      <wp:positionV relativeFrom="paragraph">
                        <wp:posOffset>0</wp:posOffset>
                      </wp:positionV>
                      <wp:extent cx="342900" cy="167640"/>
                      <wp:effectExtent l="19050" t="19050" r="19050" b="41910"/>
                      <wp:wrapNone/>
                      <wp:docPr id="12" name="Right Arrow 12"/>
                      <wp:cNvGraphicFramePr/>
                      <a:graphic xmlns:a="http://schemas.openxmlformats.org/drawingml/2006/main">
                        <a:graphicData uri="http://schemas.microsoft.com/office/word/2010/wordprocessingShape">
                          <wps:wsp>
                            <wps:cNvSpPr/>
                            <wps:spPr>
                              <a:xfrm rot="10800000">
                                <a:off x="0" y="0"/>
                                <a:ext cx="312420" cy="10668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margin-left:106.2pt;margin-top:0;width:27pt;height:13.2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" adj="17912" fillcolor="black [3200]" strokecolor="black [1600]" strokeweight="2pt"/>
                  </w:pict>
                </mc:Fallback>
              </mc:AlternateContent>
            </w:r>
            <w:r w:rsidRPr="00585F7F">
              <w:rPr>
                <w:rFonts w:ascii="Garamond" w:eastAsia="Times New Roman" w:hAnsi="Garamond" w:cs="Times New Roman"/>
                <w:noProof/>
                <w:color w:val="000000"/>
              </w:rPr>
              <mc:AlternateContent>
                <mc:Choice Requires="wps">
                  <w:drawing>
                    <wp:anchor distT="0" distB="0" distL="114300" distR="114300" simplePos="0" relativeHeight="251666432" behindDoc="0" locked="0" layoutInCell="1" allowOverlap="1" wp14:anchorId="7EBA49B4" wp14:editId="4BAA7E4B">
                      <wp:simplePos x="0" y="0"/>
                      <wp:positionH relativeFrom="column">
                        <wp:posOffset>2286000</wp:posOffset>
                      </wp:positionH>
                      <wp:positionV relativeFrom="paragraph">
                        <wp:posOffset>7620</wp:posOffset>
                      </wp:positionV>
                      <wp:extent cx="342900" cy="167640"/>
                      <wp:effectExtent l="19050" t="19050" r="19050" b="41910"/>
                      <wp:wrapNone/>
                      <wp:docPr id="11" name="Right Arrow 11"/>
                      <wp:cNvGraphicFramePr/>
                      <a:graphic xmlns:a="http://schemas.openxmlformats.org/drawingml/2006/main">
                        <a:graphicData uri="http://schemas.microsoft.com/office/word/2010/wordprocessingShape">
                          <wps:wsp>
                            <wps:cNvSpPr/>
                            <wps:spPr>
                              <a:xfrm rot="10800000">
                                <a:off x="0" y="0"/>
                                <a:ext cx="312420" cy="10668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Right Arrow 11" o:spid="_x0000_s1026" type="#_x0000_t13" style="position:absolute;margin-left:180pt;margin-top:.6pt;width:27pt;height:13.2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" adj="17912" fillcolor="black [3200]" strokecolor="black [1600]" strokeweight="2pt"/>
                  </w:pict>
                </mc:Fallback>
              </mc:AlternateContent>
            </w:r>
          </w:p>
          <w:tbl>
            <w:tblPr>
              <w:tblW w:w="5169" w:type="dxa"/>
              <w:tblCellSpacing w:w="0" w:type="dxa"/>
              <w:tblCellMar>
                <w:left w:w="0" w:type="dxa"/>
                <w:right w:w="0" w:type="dxa"/>
              </w:tblCellMar>
              <w:tblLook w:val="04A0" w:firstRow="1" w:lastRow="0" w:firstColumn="1" w:lastColumn="0" w:noHBand="0" w:noVBand="1"/>
            </w:tblPr>
            <w:tblGrid>
              <w:gridCol w:w="5169"/>
            </w:tblGrid>
            <w:tr w:rsidR="00585F7F" w:rsidRPr="00585F7F" w:rsidTr="00585F7F">
              <w:trPr>
                <w:trHeight w:val="283"/>
                <w:tblCellSpacing w:w="0" w:type="dxa"/>
              </w:trPr>
              <w:tc>
                <w:tcPr>
                  <w:tcW w:w="5169" w:type="dxa"/>
                  <w:tcBorders>
                    <w:top w:val="nil"/>
                    <w:left w:val="nil"/>
                    <w:bottom w:val="nil"/>
                    <w:right w:val="nil"/>
                  </w:tcBorders>
                  <w:shd w:val="clear" w:color="auto" w:fill="auto"/>
                  <w:noWrap/>
                  <w:vAlign w:val="bottom"/>
                  <w:hideMark/>
                </w:tcPr>
                <w:p w:rsidR="00585F7F" w:rsidRPr="00585F7F" w:rsidRDefault="00585F7F" w:rsidP="00585F7F">
                  <w:pPr>
                    <w:spacing w:after="0" w:line="240" w:lineRule="auto"/>
                    <w:jc w:val="right"/>
                    <w:rPr>
                      <w:rFonts w:ascii="Garamond" w:eastAsia="Times New Roman" w:hAnsi="Garamond" w:cs="Times New Roman"/>
                      <w:b/>
                      <w:bCs/>
                      <w:color w:val="000000"/>
                    </w:rPr>
                  </w:pPr>
                  <w:r w:rsidRPr="00585F7F">
                    <w:rPr>
                      <w:rFonts w:ascii="Garamond" w:eastAsia="Times New Roman" w:hAnsi="Garamond" w:cs="Times New Roman"/>
                      <w:b/>
                      <w:bCs/>
                      <w:color w:val="000000"/>
                    </w:rPr>
                    <w:t>negatives</w:t>
                  </w:r>
                </w:p>
              </w:tc>
            </w:tr>
          </w:tbl>
          <w:p w:rsidR="00585F7F" w:rsidRPr="00585F7F" w:rsidRDefault="00585F7F" w:rsidP="00585F7F">
            <w:pPr>
              <w:spacing w:after="0" w:line="240" w:lineRule="auto"/>
              <w:rPr>
                <w:rFonts w:ascii="Garamond" w:eastAsia="Times New Roman" w:hAnsi="Garamond" w:cs="Times New Roman"/>
                <w:color w:val="000000"/>
              </w:rPr>
            </w:pPr>
          </w:p>
        </w:tc>
        <w:tc>
          <w:tcPr>
            <w:tcW w:w="477" w:type="dxa"/>
            <w:vMerge/>
            <w:tcBorders>
              <w:top w:val="nil"/>
              <w:left w:val="single" w:sz="4" w:space="0" w:color="auto"/>
              <w:bottom w:val="single" w:sz="4" w:space="0" w:color="000000"/>
              <w:right w:val="single" w:sz="4" w:space="0" w:color="auto"/>
            </w:tcBorders>
            <w:vAlign w:val="center"/>
            <w:hideMark/>
          </w:tcPr>
          <w:p w:rsidR="00585F7F" w:rsidRPr="00585F7F" w:rsidRDefault="00585F7F" w:rsidP="00585F7F">
            <w:pPr>
              <w:spacing w:after="0" w:line="240" w:lineRule="auto"/>
              <w:rPr>
                <w:rFonts w:ascii="Calibri" w:eastAsia="Times New Roman" w:hAnsi="Calibri" w:cs="Times New Roman"/>
                <w:b/>
                <w:bCs/>
                <w:color w:val="000000"/>
              </w:rPr>
            </w:pPr>
          </w:p>
        </w:tc>
      </w:tr>
      <w:tr w:rsidR="00585F7F" w:rsidRPr="00585F7F" w:rsidTr="00585F7F">
        <w:trPr>
          <w:trHeight w:val="283"/>
        </w:trPr>
        <w:tc>
          <w:tcPr>
            <w:tcW w:w="104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85F7F" w:rsidRPr="00585F7F" w:rsidRDefault="00585F7F" w:rsidP="00585F7F">
            <w:pPr>
              <w:spacing w:after="0" w:line="240" w:lineRule="auto"/>
              <w:jc w:val="center"/>
              <w:rPr>
                <w:rFonts w:ascii="Garamond" w:eastAsia="Times New Roman" w:hAnsi="Garamond" w:cs="Times New Roman"/>
                <w:b/>
                <w:bCs/>
                <w:color w:val="000000"/>
              </w:rPr>
            </w:pPr>
            <w:r w:rsidRPr="00585F7F">
              <w:rPr>
                <w:rFonts w:ascii="Garamond" w:eastAsia="Times New Roman" w:hAnsi="Garamond" w:cs="Times New Roman"/>
                <w:b/>
                <w:bCs/>
                <w:color w:val="000000"/>
              </w:rPr>
              <w:t>PPSV23 = 50%  PCV13 = 4%</w:t>
            </w:r>
          </w:p>
        </w:tc>
        <w:tc>
          <w:tcPr>
            <w:tcW w:w="477" w:type="dxa"/>
            <w:vMerge/>
            <w:tcBorders>
              <w:top w:val="nil"/>
              <w:left w:val="single" w:sz="4" w:space="0" w:color="auto"/>
              <w:bottom w:val="single" w:sz="4" w:space="0" w:color="000000"/>
              <w:right w:val="single" w:sz="4" w:space="0" w:color="auto"/>
            </w:tcBorders>
            <w:vAlign w:val="center"/>
            <w:hideMark/>
          </w:tcPr>
          <w:p w:rsidR="00585F7F" w:rsidRPr="00585F7F" w:rsidRDefault="00585F7F" w:rsidP="00585F7F">
            <w:pPr>
              <w:spacing w:after="0" w:line="240" w:lineRule="auto"/>
              <w:rPr>
                <w:rFonts w:ascii="Calibri" w:eastAsia="Times New Roman" w:hAnsi="Calibri" w:cs="Times New Roman"/>
                <w:b/>
                <w:bCs/>
                <w:color w:val="000000"/>
              </w:rPr>
            </w:pPr>
          </w:p>
        </w:tc>
      </w:tr>
    </w:tbl>
    <w:p w:rsidR="00A150A5" w:rsidRDefault="00A150A5" w:rsidP="008367C7">
      <w:pPr>
        <w:pStyle w:val="NoSpacing"/>
        <w:rPr>
          <w:rFonts w:ascii="Garamond" w:hAnsi="Garamond"/>
          <w:b/>
          <w:sz w:val="24"/>
        </w:rPr>
      </w:pPr>
    </w:p>
    <w:p w:rsidR="008367C7" w:rsidRPr="006951E1" w:rsidRDefault="008367C7" w:rsidP="008367C7">
      <w:pPr>
        <w:pStyle w:val="NoSpacing"/>
        <w:rPr>
          <w:rFonts w:ascii="Garamond" w:hAnsi="Garamond"/>
          <w:b/>
          <w:sz w:val="24"/>
        </w:rPr>
      </w:pPr>
      <w:r w:rsidRPr="006951E1">
        <w:rPr>
          <w:rFonts w:ascii="Garamond" w:hAnsi="Garamond"/>
          <w:b/>
          <w:sz w:val="24"/>
        </w:rPr>
        <w:t>Identify Potential Solutions</w:t>
      </w:r>
    </w:p>
    <w:p w:rsidR="008367C7" w:rsidRPr="006951E1" w:rsidRDefault="0034663A" w:rsidP="0034663A">
      <w:pPr>
        <w:pStyle w:val="NoSpacing"/>
        <w:numPr>
          <w:ilvl w:val="0"/>
          <w:numId w:val="3"/>
        </w:numPr>
        <w:rPr>
          <w:rFonts w:ascii="Garamond" w:hAnsi="Garamond"/>
          <w:sz w:val="24"/>
        </w:rPr>
      </w:pPr>
      <w:r w:rsidRPr="006951E1">
        <w:rPr>
          <w:rFonts w:ascii="Garamond" w:hAnsi="Garamond"/>
          <w:sz w:val="24"/>
        </w:rPr>
        <w:t xml:space="preserve">Develop a standardized procedure to screen all adults 65 years and older for other immunizations recommended during </w:t>
      </w:r>
      <w:r w:rsidR="00A80309">
        <w:rPr>
          <w:rFonts w:ascii="Garamond" w:hAnsi="Garamond"/>
          <w:sz w:val="24"/>
        </w:rPr>
        <w:t xml:space="preserve">their visit to the </w:t>
      </w:r>
      <w:r w:rsidRPr="006951E1">
        <w:rPr>
          <w:rFonts w:ascii="Garamond" w:hAnsi="Garamond"/>
          <w:sz w:val="24"/>
        </w:rPr>
        <w:t>immunization clinic.</w:t>
      </w:r>
    </w:p>
    <w:p w:rsidR="0034663A" w:rsidRPr="006951E1" w:rsidRDefault="00320170" w:rsidP="0034663A">
      <w:pPr>
        <w:pStyle w:val="NoSpacing"/>
        <w:numPr>
          <w:ilvl w:val="0"/>
          <w:numId w:val="3"/>
        </w:numPr>
        <w:rPr>
          <w:rFonts w:ascii="Garamond" w:hAnsi="Garamond"/>
          <w:sz w:val="24"/>
        </w:rPr>
      </w:pPr>
      <w:r>
        <w:rPr>
          <w:rFonts w:ascii="Garamond" w:hAnsi="Garamond"/>
          <w:sz w:val="24"/>
        </w:rPr>
        <w:t xml:space="preserve">Improve accessibility to Iowa Immunization Registry </w:t>
      </w:r>
      <w:r w:rsidR="004E749D" w:rsidRPr="006951E1">
        <w:rPr>
          <w:rFonts w:ascii="Garamond" w:hAnsi="Garamond"/>
          <w:sz w:val="24"/>
        </w:rPr>
        <w:t>at outreach clinics</w:t>
      </w:r>
      <w:r w:rsidR="0034663A" w:rsidRPr="006951E1">
        <w:rPr>
          <w:rFonts w:ascii="Garamond" w:hAnsi="Garamond"/>
          <w:sz w:val="24"/>
        </w:rPr>
        <w:t xml:space="preserve"> and offer both pneumococcal </w:t>
      </w:r>
      <w:r w:rsidR="004E749D" w:rsidRPr="006951E1">
        <w:rPr>
          <w:rFonts w:ascii="Garamond" w:hAnsi="Garamond"/>
          <w:sz w:val="24"/>
        </w:rPr>
        <w:t xml:space="preserve">vaccinations </w:t>
      </w:r>
      <w:r w:rsidR="0034663A" w:rsidRPr="006951E1">
        <w:rPr>
          <w:rFonts w:ascii="Garamond" w:hAnsi="Garamond"/>
          <w:sz w:val="24"/>
        </w:rPr>
        <w:t>at influenza outreach clinics.</w:t>
      </w:r>
    </w:p>
    <w:p w:rsidR="0034663A" w:rsidRDefault="0034663A" w:rsidP="0034663A">
      <w:pPr>
        <w:pStyle w:val="NoSpacing"/>
        <w:numPr>
          <w:ilvl w:val="0"/>
          <w:numId w:val="3"/>
        </w:numPr>
        <w:rPr>
          <w:rFonts w:ascii="Garamond" w:hAnsi="Garamond"/>
          <w:sz w:val="24"/>
        </w:rPr>
      </w:pPr>
      <w:r w:rsidRPr="006951E1">
        <w:rPr>
          <w:rFonts w:ascii="Garamond" w:hAnsi="Garamond"/>
          <w:sz w:val="24"/>
        </w:rPr>
        <w:lastRenderedPageBreak/>
        <w:t>Educate all clinic staff on ACIP Pneumococcal vaccination dosing recommendations and Medicare reimbursement guidelines.</w:t>
      </w:r>
    </w:p>
    <w:p w:rsidR="006951E1" w:rsidRPr="006951E1" w:rsidRDefault="006951E1" w:rsidP="006951E1">
      <w:pPr>
        <w:pStyle w:val="NoSpacing"/>
        <w:ind w:left="720"/>
        <w:rPr>
          <w:rFonts w:ascii="Garamond" w:hAnsi="Garamond"/>
          <w:sz w:val="24"/>
        </w:rPr>
      </w:pPr>
    </w:p>
    <w:p w:rsidR="00C7756D" w:rsidRPr="006951E1" w:rsidRDefault="00C7756D" w:rsidP="00C7756D">
      <w:pPr>
        <w:pStyle w:val="NoSpacing"/>
        <w:rPr>
          <w:rFonts w:ascii="Garamond" w:hAnsi="Garamond"/>
          <w:b/>
          <w:sz w:val="24"/>
        </w:rPr>
      </w:pPr>
      <w:r w:rsidRPr="006951E1">
        <w:rPr>
          <w:rFonts w:ascii="Garamond" w:hAnsi="Garamond"/>
          <w:b/>
          <w:sz w:val="24"/>
        </w:rPr>
        <w:t>QI Tools Used</w:t>
      </w:r>
    </w:p>
    <w:p w:rsidR="00890985" w:rsidRDefault="008367C7" w:rsidP="00890985">
      <w:pPr>
        <w:pStyle w:val="NoSpacing"/>
        <w:numPr>
          <w:ilvl w:val="0"/>
          <w:numId w:val="3"/>
        </w:numPr>
        <w:rPr>
          <w:rFonts w:ascii="Garamond" w:hAnsi="Garamond"/>
          <w:b/>
          <w:sz w:val="24"/>
        </w:rPr>
      </w:pPr>
      <w:r w:rsidRPr="006951E1">
        <w:rPr>
          <w:rFonts w:ascii="Garamond" w:hAnsi="Garamond"/>
          <w:b/>
          <w:sz w:val="24"/>
        </w:rPr>
        <w:t>Solution &amp; Effect Diagram</w:t>
      </w:r>
      <w:r w:rsidR="00320170">
        <w:rPr>
          <w:rFonts w:ascii="Garamond" w:hAnsi="Garamond"/>
          <w:b/>
          <w:sz w:val="24"/>
        </w:rPr>
        <w:t xml:space="preserve"> (see below)</w:t>
      </w:r>
    </w:p>
    <w:p w:rsidR="00890985" w:rsidRPr="00890985" w:rsidRDefault="00320170" w:rsidP="00890985">
      <w:pPr>
        <w:pStyle w:val="NoSpacing"/>
        <w:rPr>
          <w:rFonts w:ascii="Garamond" w:hAnsi="Garamond"/>
          <w:b/>
          <w:sz w:val="24"/>
        </w:rPr>
      </w:pPr>
      <w:r w:rsidRPr="00320170">
        <w:rPr>
          <w:noProof/>
        </w:rPr>
        <w:drawing>
          <wp:inline distT="0" distB="0" distL="0" distR="0" wp14:anchorId="4649523B" wp14:editId="05E473C9">
            <wp:extent cx="6858000" cy="37633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763363"/>
                    </a:xfrm>
                    <a:prstGeom prst="rect">
                      <a:avLst/>
                    </a:prstGeom>
                    <a:noFill/>
                    <a:ln>
                      <a:noFill/>
                    </a:ln>
                  </pic:spPr>
                </pic:pic>
              </a:graphicData>
            </a:graphic>
          </wp:inline>
        </w:drawing>
      </w:r>
    </w:p>
    <w:p w:rsidR="008367C7" w:rsidRPr="006951E1" w:rsidRDefault="008367C7" w:rsidP="00C4291B">
      <w:pPr>
        <w:pStyle w:val="NoSpacing"/>
        <w:numPr>
          <w:ilvl w:val="0"/>
          <w:numId w:val="4"/>
        </w:numPr>
        <w:rPr>
          <w:rFonts w:ascii="Garamond" w:hAnsi="Garamond"/>
          <w:sz w:val="24"/>
        </w:rPr>
      </w:pPr>
      <w:r w:rsidRPr="006951E1">
        <w:rPr>
          <w:rFonts w:ascii="Garamond" w:hAnsi="Garamond"/>
          <w:b/>
          <w:sz w:val="24"/>
        </w:rPr>
        <w:t>Nominal Group Technique</w:t>
      </w:r>
      <w:r w:rsidR="00320170">
        <w:rPr>
          <w:rFonts w:ascii="Garamond" w:hAnsi="Garamond"/>
          <w:sz w:val="24"/>
        </w:rPr>
        <w:t xml:space="preserve"> a</w:t>
      </w:r>
      <w:r w:rsidR="0034663A" w:rsidRPr="006951E1">
        <w:rPr>
          <w:rFonts w:ascii="Garamond" w:hAnsi="Garamond"/>
          <w:sz w:val="24"/>
        </w:rPr>
        <w:t>llowed our team to quickly come to a consensus on the relative importance of increasing our pneumococcal vaccination rates by completing individual importance rankings into a team’s final priorities.  This technique allowed our team to build</w:t>
      </w:r>
      <w:r w:rsidR="00C4291B" w:rsidRPr="006951E1">
        <w:rPr>
          <w:rFonts w:ascii="Garamond" w:hAnsi="Garamond"/>
          <w:sz w:val="24"/>
        </w:rPr>
        <w:t xml:space="preserve"> an immediate commitment to the choices through equal participation in the process.</w:t>
      </w:r>
    </w:p>
    <w:p w:rsidR="008367C7" w:rsidRPr="00DF7E43" w:rsidRDefault="008367C7" w:rsidP="00C4291B">
      <w:pPr>
        <w:pStyle w:val="NoSpacing"/>
        <w:numPr>
          <w:ilvl w:val="0"/>
          <w:numId w:val="4"/>
        </w:numPr>
        <w:rPr>
          <w:rFonts w:ascii="Garamond" w:hAnsi="Garamond"/>
          <w:b/>
          <w:i/>
        </w:rPr>
      </w:pPr>
      <w:r w:rsidRPr="006951E1">
        <w:rPr>
          <w:rFonts w:ascii="Garamond" w:hAnsi="Garamond"/>
          <w:b/>
          <w:sz w:val="24"/>
        </w:rPr>
        <w:t>Impact Difficulty Matrix</w:t>
      </w:r>
      <w:r w:rsidR="00C4291B" w:rsidRPr="006951E1">
        <w:rPr>
          <w:rFonts w:ascii="Garamond" w:hAnsi="Garamond"/>
          <w:b/>
          <w:sz w:val="24"/>
        </w:rPr>
        <w:t xml:space="preserve"> </w:t>
      </w:r>
      <w:r w:rsidR="0061640A">
        <w:rPr>
          <w:rFonts w:ascii="Garamond" w:hAnsi="Garamond"/>
          <w:sz w:val="24"/>
        </w:rPr>
        <w:t>was created as a team to identify and analyze a</w:t>
      </w:r>
      <w:r w:rsidR="00C4291B" w:rsidRPr="006951E1">
        <w:rPr>
          <w:rFonts w:ascii="Garamond" w:hAnsi="Garamond"/>
          <w:sz w:val="24"/>
        </w:rPr>
        <w:t>ll potential solutions to improve our</w:t>
      </w:r>
      <w:r w:rsidR="0061640A">
        <w:rPr>
          <w:rFonts w:ascii="Garamond" w:hAnsi="Garamond"/>
          <w:sz w:val="24"/>
        </w:rPr>
        <w:t xml:space="preserve"> pneumococcal vaccination rates.  </w:t>
      </w:r>
      <w:r w:rsidR="0061640A" w:rsidRPr="00A80309">
        <w:rPr>
          <w:rFonts w:ascii="Garamond" w:hAnsi="Garamond"/>
          <w:sz w:val="24"/>
        </w:rPr>
        <w:t xml:space="preserve">Our team </w:t>
      </w:r>
      <w:r w:rsidR="00C4291B" w:rsidRPr="00A80309">
        <w:rPr>
          <w:rFonts w:ascii="Garamond" w:hAnsi="Garamond"/>
          <w:sz w:val="24"/>
          <w:szCs w:val="24"/>
        </w:rPr>
        <w:t xml:space="preserve">focused on choosing solutions what were </w:t>
      </w:r>
      <w:r w:rsidR="0061640A" w:rsidRPr="00A80309">
        <w:rPr>
          <w:rFonts w:ascii="Garamond" w:hAnsi="Garamond"/>
          <w:sz w:val="24"/>
          <w:szCs w:val="24"/>
        </w:rPr>
        <w:t xml:space="preserve">categorized as </w:t>
      </w:r>
      <w:r w:rsidR="00C4291B" w:rsidRPr="00A80309">
        <w:rPr>
          <w:rFonts w:ascii="Garamond" w:hAnsi="Garamond"/>
          <w:sz w:val="24"/>
          <w:szCs w:val="24"/>
        </w:rPr>
        <w:t xml:space="preserve">low difficulty/high impact instead of </w:t>
      </w:r>
      <w:r w:rsidR="00A80309">
        <w:rPr>
          <w:rFonts w:ascii="Garamond" w:hAnsi="Garamond"/>
          <w:sz w:val="24"/>
          <w:szCs w:val="24"/>
        </w:rPr>
        <w:t xml:space="preserve">focusing on </w:t>
      </w:r>
      <w:r w:rsidR="00C4291B" w:rsidRPr="00A80309">
        <w:rPr>
          <w:rFonts w:ascii="Garamond" w:hAnsi="Garamond"/>
          <w:sz w:val="24"/>
          <w:szCs w:val="24"/>
        </w:rPr>
        <w:t>high difficulty/low impact solutions.</w:t>
      </w:r>
    </w:p>
    <w:p w:rsidR="00890985" w:rsidRPr="00C4291B" w:rsidRDefault="00890985" w:rsidP="00890985">
      <w:pPr>
        <w:pStyle w:val="NoSpacing"/>
        <w:rPr>
          <w:rFonts w:ascii="Garamond" w:hAnsi="Garamond"/>
          <w:b/>
        </w:rPr>
      </w:pPr>
    </w:p>
    <w:p w:rsidR="0034663A" w:rsidRDefault="0034663A" w:rsidP="008367C7">
      <w:pPr>
        <w:pStyle w:val="NoSpacing"/>
        <w:rPr>
          <w:rFonts w:ascii="Garamond" w:hAnsi="Garamond"/>
        </w:rPr>
      </w:pPr>
    </w:p>
    <w:p w:rsidR="0096434B" w:rsidRDefault="00DF7E43" w:rsidP="00F02E53">
      <w:pPr>
        <w:pStyle w:val="NoSpacing"/>
        <w:pBdr>
          <w:top w:val="single" w:sz="4" w:space="1" w:color="auto"/>
        </w:pBdr>
        <w:rPr>
          <w:rFonts w:ascii="Garamond" w:hAnsi="Garamond"/>
          <w:b/>
          <w:sz w:val="32"/>
        </w:rPr>
      </w:pPr>
      <w:r>
        <w:rPr>
          <w:rFonts w:ascii="Garamond" w:hAnsi="Garamond"/>
          <w:b/>
          <w:sz w:val="32"/>
        </w:rPr>
        <w:t>DO</w:t>
      </w:r>
    </w:p>
    <w:p w:rsidR="00504BB0" w:rsidRDefault="00504BB0" w:rsidP="00F02E53">
      <w:pPr>
        <w:pStyle w:val="NoSpacing"/>
        <w:pBdr>
          <w:top w:val="single" w:sz="4" w:space="1" w:color="auto"/>
        </w:pBdr>
        <w:rPr>
          <w:rFonts w:ascii="Garamond" w:hAnsi="Garamond"/>
          <w:b/>
          <w:sz w:val="32"/>
        </w:rPr>
      </w:pPr>
    </w:p>
    <w:p w:rsidR="00DF7E43" w:rsidRDefault="00DF7E43" w:rsidP="00F02E53">
      <w:pPr>
        <w:pStyle w:val="NoSpacing"/>
        <w:pBdr>
          <w:top w:val="single" w:sz="4" w:space="1" w:color="auto"/>
        </w:pBdr>
        <w:rPr>
          <w:rFonts w:ascii="Garamond" w:hAnsi="Garamond"/>
          <w:b/>
          <w:sz w:val="24"/>
          <w:szCs w:val="24"/>
        </w:rPr>
      </w:pPr>
      <w:r w:rsidRPr="00DF7E43">
        <w:rPr>
          <w:rFonts w:ascii="Garamond" w:hAnsi="Garamond"/>
          <w:b/>
          <w:sz w:val="24"/>
          <w:szCs w:val="24"/>
        </w:rPr>
        <w:t xml:space="preserve">QI </w:t>
      </w:r>
      <w:r>
        <w:rPr>
          <w:rFonts w:ascii="Garamond" w:hAnsi="Garamond"/>
          <w:b/>
          <w:sz w:val="24"/>
          <w:szCs w:val="24"/>
        </w:rPr>
        <w:t>Tool Used</w:t>
      </w:r>
    </w:p>
    <w:p w:rsidR="00DF7E43" w:rsidRDefault="00DF7E43" w:rsidP="00DF7E43">
      <w:pPr>
        <w:pStyle w:val="NoSpacing"/>
        <w:numPr>
          <w:ilvl w:val="0"/>
          <w:numId w:val="13"/>
        </w:numPr>
        <w:rPr>
          <w:rFonts w:ascii="Garamond" w:hAnsi="Garamond"/>
          <w:b/>
          <w:sz w:val="24"/>
          <w:szCs w:val="24"/>
        </w:rPr>
      </w:pPr>
      <w:r w:rsidRPr="00DF7E43">
        <w:rPr>
          <w:rFonts w:ascii="Garamond" w:hAnsi="Garamond"/>
          <w:b/>
          <w:sz w:val="24"/>
          <w:szCs w:val="24"/>
        </w:rPr>
        <w:t>GANNT Chart</w:t>
      </w:r>
      <w:r>
        <w:rPr>
          <w:rFonts w:ascii="Garamond" w:hAnsi="Garamond"/>
          <w:b/>
          <w:sz w:val="24"/>
          <w:szCs w:val="24"/>
        </w:rPr>
        <w:t xml:space="preserve"> </w:t>
      </w:r>
      <w:r>
        <w:rPr>
          <w:rFonts w:ascii="Garamond" w:hAnsi="Garamond"/>
          <w:sz w:val="24"/>
          <w:szCs w:val="24"/>
        </w:rPr>
        <w:t>was a tool that used</w:t>
      </w:r>
      <w:r w:rsidRPr="00DF7E43">
        <w:rPr>
          <w:rFonts w:ascii="Garamond" w:hAnsi="Garamond"/>
          <w:sz w:val="24"/>
          <w:szCs w:val="24"/>
        </w:rPr>
        <w:t xml:space="preserve"> horizontal bars to show which tasks can be done simultaneous</w:t>
      </w:r>
      <w:r>
        <w:rPr>
          <w:rFonts w:ascii="Garamond" w:hAnsi="Garamond"/>
          <w:sz w:val="24"/>
          <w:szCs w:val="24"/>
        </w:rPr>
        <w:t>ly over the life of the project by which team member(s).</w:t>
      </w:r>
    </w:p>
    <w:p w:rsidR="00DF7E43" w:rsidRPr="00DF7E43" w:rsidRDefault="00DF7E43" w:rsidP="00DF7E43">
      <w:pPr>
        <w:pStyle w:val="NoSpacing"/>
        <w:rPr>
          <w:rFonts w:ascii="Garamond" w:hAnsi="Garamond"/>
          <w:b/>
          <w:sz w:val="24"/>
          <w:szCs w:val="24"/>
        </w:rPr>
      </w:pPr>
    </w:p>
    <w:p w:rsidR="00504BB0" w:rsidRPr="00504BB0" w:rsidRDefault="00504BB0" w:rsidP="00DF7E43">
      <w:pPr>
        <w:pStyle w:val="NoSpacing"/>
        <w:rPr>
          <w:rFonts w:ascii="Garamond" w:hAnsi="Garamond"/>
          <w:b/>
          <w:sz w:val="24"/>
        </w:rPr>
      </w:pPr>
      <w:r>
        <w:rPr>
          <w:rFonts w:ascii="Garamond" w:hAnsi="Garamond"/>
          <w:b/>
          <w:sz w:val="24"/>
        </w:rPr>
        <w:t>Solutions</w:t>
      </w:r>
      <w:r w:rsidR="00A80309">
        <w:rPr>
          <w:rFonts w:ascii="Garamond" w:hAnsi="Garamond"/>
          <w:b/>
          <w:sz w:val="24"/>
        </w:rPr>
        <w:t xml:space="preserve"> chosen</w:t>
      </w:r>
      <w:r>
        <w:rPr>
          <w:rFonts w:ascii="Garamond" w:hAnsi="Garamond"/>
          <w:b/>
          <w:sz w:val="24"/>
        </w:rPr>
        <w:t>:</w:t>
      </w:r>
    </w:p>
    <w:p w:rsidR="00DD4D1A" w:rsidRDefault="00730494" w:rsidP="00DD4D1A">
      <w:pPr>
        <w:pStyle w:val="NoSpacing"/>
        <w:numPr>
          <w:ilvl w:val="0"/>
          <w:numId w:val="5"/>
        </w:numPr>
        <w:rPr>
          <w:rFonts w:ascii="Garamond" w:hAnsi="Garamond"/>
          <w:sz w:val="24"/>
        </w:rPr>
      </w:pPr>
      <w:r>
        <w:rPr>
          <w:rFonts w:ascii="Garamond" w:hAnsi="Garamond"/>
          <w:sz w:val="24"/>
        </w:rPr>
        <w:t xml:space="preserve">Promote </w:t>
      </w:r>
      <w:r w:rsidR="00504BB0">
        <w:rPr>
          <w:rFonts w:ascii="Garamond" w:hAnsi="Garamond"/>
          <w:sz w:val="24"/>
        </w:rPr>
        <w:t xml:space="preserve">that </w:t>
      </w:r>
      <w:r w:rsidR="00DD4D1A" w:rsidRPr="006951E1">
        <w:rPr>
          <w:rFonts w:ascii="Garamond" w:hAnsi="Garamond"/>
          <w:sz w:val="24"/>
        </w:rPr>
        <w:t>pneumococcal</w:t>
      </w:r>
      <w:r>
        <w:rPr>
          <w:rFonts w:ascii="Garamond" w:hAnsi="Garamond"/>
          <w:sz w:val="24"/>
        </w:rPr>
        <w:t xml:space="preserve"> </w:t>
      </w:r>
      <w:r w:rsidR="00504BB0">
        <w:rPr>
          <w:rFonts w:ascii="Garamond" w:hAnsi="Garamond"/>
          <w:sz w:val="24"/>
        </w:rPr>
        <w:t xml:space="preserve">and flu </w:t>
      </w:r>
      <w:r>
        <w:rPr>
          <w:rFonts w:ascii="Garamond" w:hAnsi="Garamond"/>
          <w:sz w:val="24"/>
        </w:rPr>
        <w:t>vaccine</w:t>
      </w:r>
      <w:r w:rsidR="00DD4D1A" w:rsidRPr="006951E1">
        <w:rPr>
          <w:rFonts w:ascii="Garamond" w:hAnsi="Garamond"/>
          <w:sz w:val="24"/>
        </w:rPr>
        <w:t xml:space="preserve"> </w:t>
      </w:r>
      <w:r w:rsidR="00504BB0">
        <w:rPr>
          <w:rFonts w:ascii="Garamond" w:hAnsi="Garamond"/>
          <w:sz w:val="24"/>
        </w:rPr>
        <w:t>are both available at</w:t>
      </w:r>
      <w:r w:rsidR="0077163B">
        <w:rPr>
          <w:rFonts w:ascii="Garamond" w:hAnsi="Garamond"/>
          <w:sz w:val="24"/>
        </w:rPr>
        <w:t xml:space="preserve"> outreach flu</w:t>
      </w:r>
      <w:r w:rsidR="00DD4D1A" w:rsidRPr="006951E1">
        <w:rPr>
          <w:rFonts w:ascii="Garamond" w:hAnsi="Garamond"/>
          <w:sz w:val="24"/>
        </w:rPr>
        <w:t xml:space="preserve"> clinics.</w:t>
      </w:r>
    </w:p>
    <w:p w:rsidR="00DD4D1A" w:rsidRDefault="00DD4D1A" w:rsidP="00DD4D1A">
      <w:pPr>
        <w:pStyle w:val="NoSpacing"/>
        <w:numPr>
          <w:ilvl w:val="0"/>
          <w:numId w:val="5"/>
        </w:numPr>
        <w:rPr>
          <w:rFonts w:ascii="Garamond" w:hAnsi="Garamond"/>
          <w:sz w:val="24"/>
        </w:rPr>
      </w:pPr>
      <w:r w:rsidRPr="006951E1">
        <w:rPr>
          <w:rFonts w:ascii="Garamond" w:hAnsi="Garamond"/>
          <w:sz w:val="24"/>
        </w:rPr>
        <w:t>Dire</w:t>
      </w:r>
      <w:r w:rsidR="005D4882">
        <w:rPr>
          <w:rFonts w:ascii="Garamond" w:hAnsi="Garamond"/>
          <w:sz w:val="24"/>
        </w:rPr>
        <w:t xml:space="preserve">ct </w:t>
      </w:r>
      <w:r w:rsidR="00730494">
        <w:rPr>
          <w:rFonts w:ascii="Garamond" w:hAnsi="Garamond"/>
          <w:sz w:val="24"/>
        </w:rPr>
        <w:t xml:space="preserve">provider </w:t>
      </w:r>
      <w:r w:rsidR="00504BB0">
        <w:rPr>
          <w:rFonts w:ascii="Garamond" w:hAnsi="Garamond"/>
          <w:sz w:val="24"/>
        </w:rPr>
        <w:t>education to adults aged 65 years and older</w:t>
      </w:r>
      <w:r w:rsidR="005D4882">
        <w:rPr>
          <w:rFonts w:ascii="Garamond" w:hAnsi="Garamond"/>
          <w:sz w:val="24"/>
        </w:rPr>
        <w:t>.</w:t>
      </w:r>
    </w:p>
    <w:p w:rsidR="00DD4D1A" w:rsidRPr="006951E1" w:rsidRDefault="00DD4D1A" w:rsidP="00DD4D1A">
      <w:pPr>
        <w:pStyle w:val="NoSpacing"/>
        <w:numPr>
          <w:ilvl w:val="0"/>
          <w:numId w:val="5"/>
        </w:numPr>
        <w:rPr>
          <w:rFonts w:ascii="Garamond" w:hAnsi="Garamond"/>
          <w:sz w:val="24"/>
        </w:rPr>
      </w:pPr>
      <w:r w:rsidRPr="006951E1">
        <w:rPr>
          <w:rFonts w:ascii="Garamond" w:hAnsi="Garamond"/>
          <w:sz w:val="24"/>
        </w:rPr>
        <w:t>Develop new method</w:t>
      </w:r>
      <w:r w:rsidR="00504BB0">
        <w:rPr>
          <w:rFonts w:ascii="Garamond" w:hAnsi="Garamond"/>
          <w:sz w:val="24"/>
        </w:rPr>
        <w:t>s for vaccine dissemination</w:t>
      </w:r>
      <w:r w:rsidR="00C5619A">
        <w:rPr>
          <w:rFonts w:ascii="Garamond" w:hAnsi="Garamond"/>
          <w:sz w:val="24"/>
        </w:rPr>
        <w:t xml:space="preserve"> at</w:t>
      </w:r>
      <w:r w:rsidRPr="006951E1">
        <w:rPr>
          <w:rFonts w:ascii="Garamond" w:hAnsi="Garamond"/>
          <w:sz w:val="24"/>
        </w:rPr>
        <w:t xml:space="preserve"> outreach </w:t>
      </w:r>
      <w:r w:rsidR="00C5619A">
        <w:rPr>
          <w:rFonts w:ascii="Garamond" w:hAnsi="Garamond"/>
          <w:sz w:val="24"/>
        </w:rPr>
        <w:t>clinics</w:t>
      </w:r>
      <w:r w:rsidR="00504BB0">
        <w:rPr>
          <w:rFonts w:ascii="Garamond" w:hAnsi="Garamond"/>
          <w:sz w:val="24"/>
        </w:rPr>
        <w:t>.</w:t>
      </w:r>
    </w:p>
    <w:p w:rsidR="00DD4D1A" w:rsidRDefault="00DD4D1A" w:rsidP="00DD4D1A">
      <w:pPr>
        <w:pStyle w:val="NoSpacing"/>
        <w:numPr>
          <w:ilvl w:val="0"/>
          <w:numId w:val="5"/>
        </w:numPr>
        <w:rPr>
          <w:rFonts w:ascii="Garamond" w:hAnsi="Garamond"/>
          <w:sz w:val="24"/>
        </w:rPr>
      </w:pPr>
      <w:r w:rsidRPr="006951E1">
        <w:rPr>
          <w:rFonts w:ascii="Garamond" w:hAnsi="Garamond"/>
          <w:sz w:val="24"/>
        </w:rPr>
        <w:t>Educate vaccine providers (pharmacies, nursing homes, assisted living sites</w:t>
      </w:r>
      <w:r w:rsidR="005D4882">
        <w:rPr>
          <w:rFonts w:ascii="Garamond" w:hAnsi="Garamond"/>
          <w:sz w:val="24"/>
        </w:rPr>
        <w:t xml:space="preserve"> and</w:t>
      </w:r>
      <w:r w:rsidRPr="006951E1">
        <w:rPr>
          <w:rFonts w:ascii="Garamond" w:hAnsi="Garamond"/>
          <w:sz w:val="24"/>
        </w:rPr>
        <w:t xml:space="preserve"> medical providers) regarding ACIP recommendations and </w:t>
      </w:r>
      <w:r w:rsidR="005D4882">
        <w:rPr>
          <w:rFonts w:ascii="Garamond" w:hAnsi="Garamond"/>
          <w:sz w:val="24"/>
        </w:rPr>
        <w:t xml:space="preserve">importance of both </w:t>
      </w:r>
      <w:r w:rsidRPr="006951E1">
        <w:rPr>
          <w:rFonts w:ascii="Garamond" w:hAnsi="Garamond"/>
          <w:sz w:val="24"/>
        </w:rPr>
        <w:t>pneumococcal vaccine</w:t>
      </w:r>
      <w:r w:rsidR="005D4882">
        <w:rPr>
          <w:rFonts w:ascii="Garamond" w:hAnsi="Garamond"/>
          <w:sz w:val="24"/>
        </w:rPr>
        <w:t>s</w:t>
      </w:r>
      <w:r w:rsidRPr="006951E1">
        <w:rPr>
          <w:rFonts w:ascii="Garamond" w:hAnsi="Garamond"/>
          <w:sz w:val="24"/>
        </w:rPr>
        <w:t>.</w:t>
      </w:r>
    </w:p>
    <w:p w:rsidR="00504BB0" w:rsidRPr="006951E1" w:rsidRDefault="00504BB0" w:rsidP="00DD4D1A">
      <w:pPr>
        <w:pStyle w:val="NoSpacing"/>
        <w:numPr>
          <w:ilvl w:val="0"/>
          <w:numId w:val="5"/>
        </w:numPr>
        <w:rPr>
          <w:rFonts w:ascii="Garamond" w:hAnsi="Garamond"/>
          <w:sz w:val="24"/>
        </w:rPr>
      </w:pPr>
      <w:r>
        <w:rPr>
          <w:rFonts w:ascii="Garamond" w:hAnsi="Garamond"/>
          <w:sz w:val="24"/>
        </w:rPr>
        <w:t>Create a procedure for outreach flu clinics to include both pneumococcal vaccinations.</w:t>
      </w:r>
    </w:p>
    <w:p w:rsidR="00911198" w:rsidRDefault="00DD4D1A" w:rsidP="00F02E53">
      <w:pPr>
        <w:pStyle w:val="NoSpacing"/>
        <w:numPr>
          <w:ilvl w:val="0"/>
          <w:numId w:val="5"/>
        </w:numPr>
        <w:rPr>
          <w:rFonts w:ascii="Garamond" w:hAnsi="Garamond"/>
          <w:sz w:val="24"/>
        </w:rPr>
      </w:pPr>
      <w:r w:rsidRPr="006951E1">
        <w:rPr>
          <w:rFonts w:ascii="Garamond" w:hAnsi="Garamond"/>
          <w:sz w:val="24"/>
        </w:rPr>
        <w:t>Work with area medical pr</w:t>
      </w:r>
      <w:r w:rsidR="00F02E53" w:rsidRPr="006951E1">
        <w:rPr>
          <w:rFonts w:ascii="Garamond" w:hAnsi="Garamond"/>
          <w:sz w:val="24"/>
        </w:rPr>
        <w:t>oviders to increase vaccination rates</w:t>
      </w:r>
      <w:r w:rsidRPr="006951E1">
        <w:rPr>
          <w:rFonts w:ascii="Garamond" w:hAnsi="Garamond"/>
          <w:sz w:val="24"/>
        </w:rPr>
        <w:t xml:space="preserve"> in Cerro Gordo County.</w:t>
      </w:r>
    </w:p>
    <w:p w:rsidR="00F02E53" w:rsidRPr="00F02E53" w:rsidRDefault="00F02E53" w:rsidP="00F02E53">
      <w:pPr>
        <w:pStyle w:val="NoSpacing"/>
        <w:ind w:left="720"/>
        <w:rPr>
          <w:rFonts w:ascii="Garamond" w:hAnsi="Garamond"/>
        </w:rPr>
      </w:pPr>
    </w:p>
    <w:p w:rsidR="00CA41F0" w:rsidRPr="006951E1" w:rsidRDefault="00CA41F0" w:rsidP="00F02E53">
      <w:pPr>
        <w:pStyle w:val="NoSpacing"/>
        <w:rPr>
          <w:rFonts w:ascii="Garamond" w:hAnsi="Garamond"/>
          <w:b/>
          <w:sz w:val="24"/>
        </w:rPr>
      </w:pPr>
      <w:r w:rsidRPr="006951E1">
        <w:rPr>
          <w:rFonts w:ascii="Garamond" w:hAnsi="Garamond"/>
          <w:b/>
          <w:sz w:val="24"/>
        </w:rPr>
        <w:lastRenderedPageBreak/>
        <w:t>The team implemented a number of interventions du</w:t>
      </w:r>
      <w:r w:rsidR="00F02E53" w:rsidRPr="006951E1">
        <w:rPr>
          <w:rFonts w:ascii="Garamond" w:hAnsi="Garamond"/>
          <w:b/>
          <w:sz w:val="24"/>
        </w:rPr>
        <w:t>ring the course of the project</w:t>
      </w:r>
      <w:r w:rsidR="00504BB0">
        <w:rPr>
          <w:rFonts w:ascii="Garamond" w:hAnsi="Garamond"/>
          <w:b/>
          <w:sz w:val="24"/>
        </w:rPr>
        <w:t xml:space="preserve"> with specific deadlines for each task</w:t>
      </w:r>
      <w:r w:rsidR="00F02E53" w:rsidRPr="006951E1">
        <w:rPr>
          <w:rFonts w:ascii="Garamond" w:hAnsi="Garamond"/>
          <w:b/>
          <w:sz w:val="24"/>
        </w:rPr>
        <w:t>:</w:t>
      </w:r>
    </w:p>
    <w:p w:rsidR="00911198" w:rsidRPr="006951E1" w:rsidRDefault="00911198" w:rsidP="00911198">
      <w:pPr>
        <w:pStyle w:val="NoSpacing"/>
        <w:numPr>
          <w:ilvl w:val="0"/>
          <w:numId w:val="6"/>
        </w:numPr>
        <w:rPr>
          <w:rFonts w:ascii="Garamond" w:hAnsi="Garamond"/>
          <w:sz w:val="24"/>
        </w:rPr>
      </w:pPr>
      <w:r w:rsidRPr="006951E1">
        <w:rPr>
          <w:rFonts w:ascii="Garamond" w:hAnsi="Garamond"/>
          <w:sz w:val="24"/>
        </w:rPr>
        <w:t xml:space="preserve">Worked with PIO to include </w:t>
      </w:r>
      <w:r w:rsidR="000022A5" w:rsidRPr="006951E1">
        <w:rPr>
          <w:rFonts w:ascii="Garamond" w:hAnsi="Garamond"/>
          <w:sz w:val="24"/>
        </w:rPr>
        <w:t xml:space="preserve">in media advertisements </w:t>
      </w:r>
      <w:r w:rsidRPr="006951E1">
        <w:rPr>
          <w:rFonts w:ascii="Garamond" w:hAnsi="Garamond"/>
          <w:sz w:val="24"/>
        </w:rPr>
        <w:t xml:space="preserve">and </w:t>
      </w:r>
      <w:r w:rsidR="00504BB0">
        <w:rPr>
          <w:rFonts w:ascii="Garamond" w:hAnsi="Garamond"/>
          <w:sz w:val="24"/>
        </w:rPr>
        <w:t xml:space="preserve">flu </w:t>
      </w:r>
      <w:r w:rsidRPr="006951E1">
        <w:rPr>
          <w:rFonts w:ascii="Garamond" w:hAnsi="Garamond"/>
          <w:sz w:val="24"/>
        </w:rPr>
        <w:t>promotions that pneumococcal vaccination</w:t>
      </w:r>
      <w:r w:rsidR="000022A5" w:rsidRPr="006951E1">
        <w:rPr>
          <w:rFonts w:ascii="Garamond" w:hAnsi="Garamond"/>
          <w:sz w:val="24"/>
        </w:rPr>
        <w:t>s w</w:t>
      </w:r>
      <w:r w:rsidR="00504BB0">
        <w:rPr>
          <w:rFonts w:ascii="Garamond" w:hAnsi="Garamond"/>
          <w:sz w:val="24"/>
        </w:rPr>
        <w:t xml:space="preserve">ill be readily available for all </w:t>
      </w:r>
      <w:r w:rsidR="000022A5" w:rsidRPr="006951E1">
        <w:rPr>
          <w:rFonts w:ascii="Garamond" w:hAnsi="Garamond"/>
          <w:sz w:val="24"/>
        </w:rPr>
        <w:t>clinics.</w:t>
      </w:r>
    </w:p>
    <w:p w:rsidR="00911198" w:rsidRPr="006951E1" w:rsidRDefault="001D0609" w:rsidP="00911198">
      <w:pPr>
        <w:pStyle w:val="NoSpacing"/>
        <w:numPr>
          <w:ilvl w:val="0"/>
          <w:numId w:val="6"/>
        </w:numPr>
        <w:rPr>
          <w:rFonts w:ascii="Garamond" w:hAnsi="Garamond"/>
          <w:sz w:val="24"/>
        </w:rPr>
      </w:pPr>
      <w:r>
        <w:rPr>
          <w:rFonts w:ascii="Garamond" w:hAnsi="Garamond"/>
          <w:sz w:val="24"/>
        </w:rPr>
        <w:t>Developed</w:t>
      </w:r>
      <w:r w:rsidR="00911198" w:rsidRPr="006951E1">
        <w:rPr>
          <w:rFonts w:ascii="Garamond" w:hAnsi="Garamond"/>
          <w:sz w:val="24"/>
        </w:rPr>
        <w:t xml:space="preserve"> a </w:t>
      </w:r>
      <w:r w:rsidR="00504BB0">
        <w:rPr>
          <w:rFonts w:ascii="Garamond" w:hAnsi="Garamond"/>
          <w:sz w:val="24"/>
        </w:rPr>
        <w:t xml:space="preserve">post card reminder to hand to the patient </w:t>
      </w:r>
      <w:r w:rsidR="00911198" w:rsidRPr="006951E1">
        <w:rPr>
          <w:rFonts w:ascii="Garamond" w:hAnsi="Garamond"/>
          <w:sz w:val="24"/>
        </w:rPr>
        <w:t xml:space="preserve">that included all vaccines recommended with </w:t>
      </w:r>
      <w:r w:rsidR="003724A6">
        <w:rPr>
          <w:rFonts w:ascii="Garamond" w:hAnsi="Garamond"/>
          <w:sz w:val="24"/>
        </w:rPr>
        <w:t xml:space="preserve">health department’s </w:t>
      </w:r>
      <w:r w:rsidR="00504BB0">
        <w:rPr>
          <w:rFonts w:ascii="Garamond" w:hAnsi="Garamond"/>
          <w:sz w:val="24"/>
        </w:rPr>
        <w:t xml:space="preserve">immunization </w:t>
      </w:r>
      <w:r w:rsidR="00911198" w:rsidRPr="006951E1">
        <w:rPr>
          <w:rFonts w:ascii="Garamond" w:hAnsi="Garamond"/>
          <w:sz w:val="24"/>
        </w:rPr>
        <w:t>clinic</w:t>
      </w:r>
      <w:r w:rsidR="003724A6">
        <w:rPr>
          <w:rFonts w:ascii="Garamond" w:hAnsi="Garamond"/>
          <w:sz w:val="24"/>
        </w:rPr>
        <w:t xml:space="preserve"> and</w:t>
      </w:r>
      <w:r w:rsidR="00911198" w:rsidRPr="006951E1">
        <w:rPr>
          <w:rFonts w:ascii="Garamond" w:hAnsi="Garamond"/>
          <w:sz w:val="24"/>
        </w:rPr>
        <w:t xml:space="preserve"> contact information if a patient </w:t>
      </w:r>
      <w:r w:rsidR="000022A5" w:rsidRPr="006951E1">
        <w:rPr>
          <w:rFonts w:ascii="Garamond" w:hAnsi="Garamond"/>
          <w:sz w:val="24"/>
        </w:rPr>
        <w:t xml:space="preserve">refused </w:t>
      </w:r>
      <w:r w:rsidR="003724A6">
        <w:rPr>
          <w:rFonts w:ascii="Garamond" w:hAnsi="Garamond"/>
          <w:sz w:val="24"/>
        </w:rPr>
        <w:t>the</w:t>
      </w:r>
      <w:r w:rsidR="00911198" w:rsidRPr="006951E1">
        <w:rPr>
          <w:rFonts w:ascii="Garamond" w:hAnsi="Garamond"/>
          <w:sz w:val="24"/>
        </w:rPr>
        <w:t xml:space="preserve"> pneumococcal vaccine at the time of </w:t>
      </w:r>
      <w:r w:rsidR="003724A6">
        <w:rPr>
          <w:rFonts w:ascii="Garamond" w:hAnsi="Garamond"/>
          <w:sz w:val="24"/>
        </w:rPr>
        <w:t xml:space="preserve">receiving the </w:t>
      </w:r>
      <w:r w:rsidR="00911198" w:rsidRPr="006951E1">
        <w:rPr>
          <w:rFonts w:ascii="Garamond" w:hAnsi="Garamond"/>
          <w:sz w:val="24"/>
        </w:rPr>
        <w:t>flu vaccine.  Post cards were also given to local physician of</w:t>
      </w:r>
      <w:r w:rsidR="000022A5" w:rsidRPr="006951E1">
        <w:rPr>
          <w:rFonts w:ascii="Garamond" w:hAnsi="Garamond"/>
          <w:sz w:val="24"/>
        </w:rPr>
        <w:t>fices to give to their patients if referring them to get the vaccine elsewhere.</w:t>
      </w:r>
    </w:p>
    <w:p w:rsidR="001D0609" w:rsidRDefault="001D0609" w:rsidP="00911198">
      <w:pPr>
        <w:pStyle w:val="NoSpacing"/>
        <w:numPr>
          <w:ilvl w:val="0"/>
          <w:numId w:val="6"/>
        </w:numPr>
        <w:rPr>
          <w:rFonts w:ascii="Garamond" w:hAnsi="Garamond"/>
          <w:sz w:val="24"/>
        </w:rPr>
      </w:pPr>
      <w:r>
        <w:rPr>
          <w:rFonts w:ascii="Garamond" w:hAnsi="Garamond"/>
          <w:sz w:val="24"/>
        </w:rPr>
        <w:t xml:space="preserve">Educated all nursing staff and direct administrative staff at health department </w:t>
      </w:r>
      <w:r w:rsidR="00911198" w:rsidRPr="006951E1">
        <w:rPr>
          <w:rFonts w:ascii="Garamond" w:hAnsi="Garamond"/>
          <w:sz w:val="24"/>
        </w:rPr>
        <w:t xml:space="preserve">on ACIP </w:t>
      </w:r>
      <w:r>
        <w:rPr>
          <w:rFonts w:ascii="Garamond" w:hAnsi="Garamond"/>
          <w:sz w:val="24"/>
        </w:rPr>
        <w:t>pneumococcal recommendations</w:t>
      </w:r>
    </w:p>
    <w:p w:rsidR="00911198" w:rsidRPr="006951E1" w:rsidRDefault="001D0609" w:rsidP="00911198">
      <w:pPr>
        <w:pStyle w:val="NoSpacing"/>
        <w:numPr>
          <w:ilvl w:val="0"/>
          <w:numId w:val="6"/>
        </w:numPr>
        <w:rPr>
          <w:rFonts w:ascii="Garamond" w:hAnsi="Garamond"/>
          <w:sz w:val="24"/>
        </w:rPr>
      </w:pPr>
      <w:r>
        <w:rPr>
          <w:rFonts w:ascii="Garamond" w:hAnsi="Garamond"/>
          <w:sz w:val="24"/>
        </w:rPr>
        <w:t xml:space="preserve">Created a </w:t>
      </w:r>
      <w:r w:rsidR="00911198" w:rsidRPr="006951E1">
        <w:rPr>
          <w:rFonts w:ascii="Garamond" w:hAnsi="Garamond"/>
          <w:sz w:val="24"/>
        </w:rPr>
        <w:t>pneumococcal dosing cheat sheet to have available at immunization and outreach flu clinics</w:t>
      </w:r>
      <w:r>
        <w:rPr>
          <w:rFonts w:ascii="Garamond" w:hAnsi="Garamond"/>
          <w:sz w:val="24"/>
        </w:rPr>
        <w:t xml:space="preserve"> for all staff</w:t>
      </w:r>
      <w:r w:rsidR="00911198" w:rsidRPr="006951E1">
        <w:rPr>
          <w:rFonts w:ascii="Garamond" w:hAnsi="Garamond"/>
          <w:sz w:val="24"/>
        </w:rPr>
        <w:t>.</w:t>
      </w:r>
    </w:p>
    <w:p w:rsidR="00911198" w:rsidRPr="006951E1" w:rsidRDefault="00911198" w:rsidP="00911198">
      <w:pPr>
        <w:pStyle w:val="NoSpacing"/>
        <w:numPr>
          <w:ilvl w:val="0"/>
          <w:numId w:val="6"/>
        </w:numPr>
        <w:rPr>
          <w:rFonts w:ascii="Garamond" w:hAnsi="Garamond"/>
          <w:sz w:val="24"/>
        </w:rPr>
      </w:pPr>
      <w:r w:rsidRPr="006951E1">
        <w:rPr>
          <w:rFonts w:ascii="Garamond" w:hAnsi="Garamond"/>
          <w:sz w:val="24"/>
        </w:rPr>
        <w:t>Encouraged all staff to pr</w:t>
      </w:r>
      <w:r w:rsidR="001D0609">
        <w:rPr>
          <w:rFonts w:ascii="Garamond" w:hAnsi="Garamond"/>
          <w:sz w:val="24"/>
        </w:rPr>
        <w:t xml:space="preserve">ovide a strong recommendation for </w:t>
      </w:r>
      <w:r w:rsidRPr="006951E1">
        <w:rPr>
          <w:rFonts w:ascii="Garamond" w:hAnsi="Garamond"/>
          <w:sz w:val="24"/>
        </w:rPr>
        <w:t xml:space="preserve">patients to receive the </w:t>
      </w:r>
      <w:r w:rsidR="001D0609">
        <w:rPr>
          <w:rFonts w:ascii="Garamond" w:hAnsi="Garamond"/>
          <w:sz w:val="24"/>
        </w:rPr>
        <w:t>pneumococcal vaccine at</w:t>
      </w:r>
      <w:r w:rsidRPr="006951E1">
        <w:rPr>
          <w:rFonts w:ascii="Garamond" w:hAnsi="Garamond"/>
          <w:sz w:val="24"/>
        </w:rPr>
        <w:t xml:space="preserve"> the same time as the flu vaccine.</w:t>
      </w:r>
    </w:p>
    <w:p w:rsidR="00911198" w:rsidRPr="006951E1" w:rsidRDefault="00911198" w:rsidP="00911198">
      <w:pPr>
        <w:pStyle w:val="NoSpacing"/>
        <w:numPr>
          <w:ilvl w:val="0"/>
          <w:numId w:val="6"/>
        </w:numPr>
        <w:rPr>
          <w:rFonts w:ascii="Garamond" w:hAnsi="Garamond"/>
          <w:sz w:val="24"/>
        </w:rPr>
      </w:pPr>
      <w:r w:rsidRPr="006951E1">
        <w:rPr>
          <w:rFonts w:ascii="Garamond" w:hAnsi="Garamond"/>
          <w:sz w:val="24"/>
        </w:rPr>
        <w:t xml:space="preserve">Educated patients </w:t>
      </w:r>
      <w:r w:rsidR="001D0609">
        <w:rPr>
          <w:rFonts w:ascii="Garamond" w:hAnsi="Garamond"/>
          <w:sz w:val="24"/>
        </w:rPr>
        <w:t xml:space="preserve">and staff </w:t>
      </w:r>
      <w:r w:rsidRPr="006951E1">
        <w:rPr>
          <w:rFonts w:ascii="Garamond" w:hAnsi="Garamond"/>
          <w:sz w:val="24"/>
        </w:rPr>
        <w:t>on the difference between the two pneumococcal</w:t>
      </w:r>
      <w:r w:rsidR="000022A5" w:rsidRPr="006951E1">
        <w:rPr>
          <w:rFonts w:ascii="Garamond" w:hAnsi="Garamond"/>
          <w:sz w:val="24"/>
        </w:rPr>
        <w:t xml:space="preserve"> vaccinations available and the importance of receiving the vaccination.</w:t>
      </w:r>
    </w:p>
    <w:p w:rsidR="00911198" w:rsidRPr="006951E1" w:rsidRDefault="00911198" w:rsidP="00911198">
      <w:pPr>
        <w:pStyle w:val="NoSpacing"/>
        <w:numPr>
          <w:ilvl w:val="0"/>
          <w:numId w:val="6"/>
        </w:numPr>
        <w:rPr>
          <w:rFonts w:ascii="Garamond" w:hAnsi="Garamond"/>
          <w:sz w:val="24"/>
        </w:rPr>
      </w:pPr>
      <w:r w:rsidRPr="006951E1">
        <w:rPr>
          <w:rFonts w:ascii="Garamond" w:hAnsi="Garamond"/>
          <w:sz w:val="24"/>
        </w:rPr>
        <w:t xml:space="preserve">Reviewed </w:t>
      </w:r>
      <w:r w:rsidR="001D0609">
        <w:rPr>
          <w:rFonts w:ascii="Garamond" w:hAnsi="Garamond"/>
          <w:sz w:val="24"/>
        </w:rPr>
        <w:t xml:space="preserve">health department’s </w:t>
      </w:r>
      <w:r w:rsidRPr="006951E1">
        <w:rPr>
          <w:rFonts w:ascii="Garamond" w:hAnsi="Garamond"/>
          <w:sz w:val="24"/>
        </w:rPr>
        <w:t xml:space="preserve">home care </w:t>
      </w:r>
      <w:r w:rsidR="001D0609" w:rsidRPr="006951E1">
        <w:rPr>
          <w:rFonts w:ascii="Garamond" w:hAnsi="Garamond"/>
          <w:sz w:val="24"/>
        </w:rPr>
        <w:t>patient’s</w:t>
      </w:r>
      <w:r w:rsidRPr="006951E1">
        <w:rPr>
          <w:rFonts w:ascii="Garamond" w:hAnsi="Garamond"/>
          <w:sz w:val="24"/>
        </w:rPr>
        <w:t xml:space="preserve"> vaccination needs prior to nurses makin</w:t>
      </w:r>
      <w:r w:rsidR="001D0609">
        <w:rPr>
          <w:rFonts w:ascii="Garamond" w:hAnsi="Garamond"/>
          <w:sz w:val="24"/>
        </w:rPr>
        <w:t>g home visits with flu vaccine.</w:t>
      </w:r>
    </w:p>
    <w:p w:rsidR="00CA41F0" w:rsidRPr="006951E1" w:rsidRDefault="00CA41F0" w:rsidP="00911198">
      <w:pPr>
        <w:pStyle w:val="NoSpacing"/>
        <w:numPr>
          <w:ilvl w:val="0"/>
          <w:numId w:val="6"/>
        </w:numPr>
        <w:rPr>
          <w:rFonts w:ascii="Garamond" w:hAnsi="Garamond"/>
          <w:sz w:val="24"/>
        </w:rPr>
      </w:pPr>
      <w:r w:rsidRPr="006951E1">
        <w:rPr>
          <w:rFonts w:ascii="Garamond" w:hAnsi="Garamond"/>
          <w:sz w:val="24"/>
        </w:rPr>
        <w:t xml:space="preserve">All AIDEP nurses </w:t>
      </w:r>
      <w:r w:rsidR="00D57B2F" w:rsidRPr="006951E1">
        <w:rPr>
          <w:rFonts w:ascii="Garamond" w:hAnsi="Garamond"/>
          <w:sz w:val="24"/>
        </w:rPr>
        <w:t xml:space="preserve">will have </w:t>
      </w:r>
      <w:r w:rsidRPr="006951E1">
        <w:rPr>
          <w:rFonts w:ascii="Garamond" w:hAnsi="Garamond"/>
          <w:sz w:val="24"/>
        </w:rPr>
        <w:t xml:space="preserve">access to Surfaces and Blue Tooth internet </w:t>
      </w:r>
      <w:r w:rsidR="00D57B2F" w:rsidRPr="006951E1">
        <w:rPr>
          <w:rFonts w:ascii="Garamond" w:hAnsi="Garamond"/>
          <w:sz w:val="24"/>
        </w:rPr>
        <w:t xml:space="preserve">devices at outreach clinics to </w:t>
      </w:r>
      <w:r w:rsidR="001D0609">
        <w:rPr>
          <w:rFonts w:ascii="Garamond" w:hAnsi="Garamond"/>
          <w:sz w:val="24"/>
        </w:rPr>
        <w:t xml:space="preserve">review all patients’ </w:t>
      </w:r>
      <w:r w:rsidR="00D57B2F" w:rsidRPr="006951E1">
        <w:rPr>
          <w:rFonts w:ascii="Garamond" w:hAnsi="Garamond"/>
          <w:sz w:val="24"/>
        </w:rPr>
        <w:t>immunization records.</w:t>
      </w:r>
    </w:p>
    <w:p w:rsidR="00D57B2F" w:rsidRPr="006951E1" w:rsidRDefault="00B96DFA" w:rsidP="00911198">
      <w:pPr>
        <w:pStyle w:val="NoSpacing"/>
        <w:numPr>
          <w:ilvl w:val="0"/>
          <w:numId w:val="6"/>
        </w:numPr>
        <w:rPr>
          <w:rFonts w:ascii="Garamond" w:hAnsi="Garamond"/>
          <w:sz w:val="24"/>
        </w:rPr>
      </w:pPr>
      <w:r w:rsidRPr="006951E1">
        <w:rPr>
          <w:rFonts w:ascii="Garamond" w:hAnsi="Garamond"/>
          <w:sz w:val="24"/>
        </w:rPr>
        <w:t xml:space="preserve">Determine which agencies </w:t>
      </w:r>
      <w:r w:rsidR="00D57B2F" w:rsidRPr="006951E1">
        <w:rPr>
          <w:rFonts w:ascii="Garamond" w:hAnsi="Garamond"/>
          <w:sz w:val="24"/>
        </w:rPr>
        <w:t>(pharmacies, nursing homes, assisted l</w:t>
      </w:r>
      <w:r w:rsidRPr="006951E1">
        <w:rPr>
          <w:rFonts w:ascii="Garamond" w:hAnsi="Garamond"/>
          <w:sz w:val="24"/>
        </w:rPr>
        <w:t xml:space="preserve">iving sites, medical providers) </w:t>
      </w:r>
      <w:r w:rsidR="00D57B2F" w:rsidRPr="006951E1">
        <w:rPr>
          <w:rFonts w:ascii="Garamond" w:hAnsi="Garamond"/>
          <w:sz w:val="24"/>
        </w:rPr>
        <w:t>routinely acce</w:t>
      </w:r>
      <w:r w:rsidR="00880C61">
        <w:rPr>
          <w:rFonts w:ascii="Garamond" w:hAnsi="Garamond"/>
          <w:sz w:val="24"/>
        </w:rPr>
        <w:t>ss and record</w:t>
      </w:r>
      <w:r w:rsidR="003724A6">
        <w:rPr>
          <w:rFonts w:ascii="Garamond" w:hAnsi="Garamond"/>
          <w:sz w:val="24"/>
        </w:rPr>
        <w:t xml:space="preserve"> vaccinations into</w:t>
      </w:r>
      <w:r w:rsidR="00C0069B">
        <w:rPr>
          <w:rFonts w:ascii="Garamond" w:hAnsi="Garamond"/>
          <w:sz w:val="24"/>
        </w:rPr>
        <w:t xml:space="preserve"> IRIS</w:t>
      </w:r>
      <w:r w:rsidR="003724A6">
        <w:rPr>
          <w:rFonts w:ascii="Garamond" w:hAnsi="Garamond"/>
          <w:sz w:val="24"/>
        </w:rPr>
        <w:t>.</w:t>
      </w:r>
    </w:p>
    <w:p w:rsidR="00B96DFA" w:rsidRDefault="00B96DFA" w:rsidP="00B96DFA">
      <w:pPr>
        <w:pStyle w:val="NoSpacing"/>
        <w:pBdr>
          <w:bottom w:val="single" w:sz="4" w:space="1" w:color="auto"/>
        </w:pBdr>
        <w:rPr>
          <w:rFonts w:ascii="Garamond" w:hAnsi="Garamond"/>
        </w:rPr>
      </w:pPr>
    </w:p>
    <w:p w:rsidR="00B96DFA" w:rsidRPr="006951E1" w:rsidRDefault="00F02E53" w:rsidP="00B96DFA">
      <w:pPr>
        <w:pStyle w:val="NoSpacing"/>
        <w:rPr>
          <w:rFonts w:ascii="Garamond" w:hAnsi="Garamond"/>
          <w:b/>
          <w:sz w:val="32"/>
        </w:rPr>
      </w:pPr>
      <w:r w:rsidRPr="006951E1">
        <w:rPr>
          <w:rFonts w:ascii="Garamond" w:hAnsi="Garamond"/>
          <w:b/>
          <w:sz w:val="32"/>
        </w:rPr>
        <w:t>CHECK</w:t>
      </w:r>
    </w:p>
    <w:p w:rsidR="009E0952" w:rsidRDefault="009E0952" w:rsidP="00B96DFA">
      <w:pPr>
        <w:pStyle w:val="NoSpacing"/>
        <w:rPr>
          <w:rFonts w:ascii="Garamond" w:hAnsi="Garamond"/>
          <w:b/>
          <w:sz w:val="24"/>
        </w:rPr>
      </w:pPr>
    </w:p>
    <w:p w:rsidR="00B96DFA" w:rsidRPr="006951E1" w:rsidRDefault="009E0952" w:rsidP="00B96DFA">
      <w:pPr>
        <w:pStyle w:val="NoSpacing"/>
        <w:rPr>
          <w:rFonts w:ascii="Garamond" w:hAnsi="Garamond"/>
          <w:sz w:val="24"/>
          <w:szCs w:val="24"/>
        </w:rPr>
      </w:pPr>
      <w:r w:rsidRPr="006951E1">
        <w:rPr>
          <w:rFonts w:ascii="Garamond" w:hAnsi="Garamond"/>
          <w:sz w:val="24"/>
          <w:szCs w:val="24"/>
        </w:rPr>
        <w:t>O</w:t>
      </w:r>
      <w:r w:rsidR="00486CE7">
        <w:rPr>
          <w:rFonts w:ascii="Garamond" w:hAnsi="Garamond"/>
          <w:sz w:val="24"/>
          <w:szCs w:val="24"/>
        </w:rPr>
        <w:t xml:space="preserve">nce the team </w:t>
      </w:r>
      <w:r w:rsidR="001D0609">
        <w:rPr>
          <w:rFonts w:ascii="Garamond" w:hAnsi="Garamond"/>
          <w:sz w:val="24"/>
          <w:szCs w:val="24"/>
        </w:rPr>
        <w:t xml:space="preserve">began </w:t>
      </w:r>
      <w:r w:rsidR="00486CE7">
        <w:rPr>
          <w:rFonts w:ascii="Garamond" w:hAnsi="Garamond"/>
          <w:sz w:val="24"/>
          <w:szCs w:val="24"/>
        </w:rPr>
        <w:t xml:space="preserve">the </w:t>
      </w:r>
      <w:r w:rsidR="00880C61">
        <w:rPr>
          <w:rFonts w:ascii="Garamond" w:hAnsi="Garamond"/>
          <w:sz w:val="24"/>
          <w:szCs w:val="24"/>
        </w:rPr>
        <w:t>“</w:t>
      </w:r>
      <w:r w:rsidR="00486CE7">
        <w:rPr>
          <w:rFonts w:ascii="Garamond" w:hAnsi="Garamond"/>
          <w:sz w:val="24"/>
          <w:szCs w:val="24"/>
        </w:rPr>
        <w:t>Do</w:t>
      </w:r>
      <w:r w:rsidR="00880C61">
        <w:rPr>
          <w:rFonts w:ascii="Garamond" w:hAnsi="Garamond"/>
          <w:sz w:val="24"/>
          <w:szCs w:val="24"/>
        </w:rPr>
        <w:t>”</w:t>
      </w:r>
      <w:r w:rsidR="00486CE7">
        <w:rPr>
          <w:rFonts w:ascii="Garamond" w:hAnsi="Garamond"/>
          <w:sz w:val="24"/>
          <w:szCs w:val="24"/>
        </w:rPr>
        <w:t xml:space="preserve"> p</w:t>
      </w:r>
      <w:r w:rsidRPr="006951E1">
        <w:rPr>
          <w:rFonts w:ascii="Garamond" w:hAnsi="Garamond"/>
          <w:sz w:val="24"/>
          <w:szCs w:val="24"/>
        </w:rPr>
        <w:t>hase of QI</w:t>
      </w:r>
      <w:r w:rsidR="00486CE7">
        <w:rPr>
          <w:rFonts w:ascii="Garamond" w:hAnsi="Garamond"/>
          <w:sz w:val="24"/>
          <w:szCs w:val="24"/>
        </w:rPr>
        <w:t>,</w:t>
      </w:r>
      <w:r w:rsidRPr="006951E1">
        <w:rPr>
          <w:rFonts w:ascii="Garamond" w:hAnsi="Garamond"/>
          <w:sz w:val="24"/>
          <w:szCs w:val="24"/>
        </w:rPr>
        <w:t xml:space="preserve"> </w:t>
      </w:r>
      <w:r w:rsidR="001D0609">
        <w:rPr>
          <w:rFonts w:ascii="Garamond" w:hAnsi="Garamond"/>
          <w:sz w:val="24"/>
          <w:szCs w:val="24"/>
        </w:rPr>
        <w:t xml:space="preserve">it was quickly </w:t>
      </w:r>
      <w:r w:rsidR="00486CE7">
        <w:rPr>
          <w:rFonts w:ascii="Garamond" w:hAnsi="Garamond"/>
          <w:sz w:val="24"/>
          <w:szCs w:val="24"/>
        </w:rPr>
        <w:t xml:space="preserve">determined </w:t>
      </w:r>
      <w:r w:rsidRPr="006951E1">
        <w:rPr>
          <w:rFonts w:ascii="Garamond" w:hAnsi="Garamond"/>
          <w:sz w:val="24"/>
          <w:szCs w:val="24"/>
        </w:rPr>
        <w:t xml:space="preserve">the majority of adults 65 years and older needed the PCV13 instead of the PPSV23 vaccine.  </w:t>
      </w:r>
    </w:p>
    <w:p w:rsidR="009E0952" w:rsidRPr="006951E1" w:rsidRDefault="009E0952" w:rsidP="00B96DFA">
      <w:pPr>
        <w:pStyle w:val="NoSpacing"/>
        <w:rPr>
          <w:rFonts w:ascii="Garamond" w:hAnsi="Garamond"/>
          <w:b/>
          <w:sz w:val="24"/>
          <w:szCs w:val="24"/>
        </w:rPr>
      </w:pPr>
    </w:p>
    <w:p w:rsidR="00B96DFA" w:rsidRDefault="00B96DFA" w:rsidP="00B96DFA">
      <w:pPr>
        <w:pStyle w:val="NoSpacing"/>
        <w:rPr>
          <w:rFonts w:ascii="Garamond" w:hAnsi="Garamond"/>
          <w:b/>
          <w:sz w:val="24"/>
          <w:szCs w:val="24"/>
        </w:rPr>
      </w:pPr>
      <w:r w:rsidRPr="006951E1">
        <w:rPr>
          <w:rFonts w:ascii="Garamond" w:hAnsi="Garamond"/>
          <w:b/>
          <w:sz w:val="24"/>
          <w:szCs w:val="24"/>
        </w:rPr>
        <w:t xml:space="preserve">Outcome tracking from </w:t>
      </w:r>
      <w:r w:rsidR="009E0952" w:rsidRPr="006951E1">
        <w:rPr>
          <w:rFonts w:ascii="Garamond" w:hAnsi="Garamond"/>
          <w:b/>
          <w:sz w:val="24"/>
          <w:szCs w:val="24"/>
        </w:rPr>
        <w:t xml:space="preserve">July 2015 </w:t>
      </w:r>
      <w:r w:rsidRPr="006951E1">
        <w:rPr>
          <w:rFonts w:ascii="Garamond" w:hAnsi="Garamond"/>
          <w:b/>
          <w:sz w:val="24"/>
          <w:szCs w:val="24"/>
        </w:rPr>
        <w:t>- January 2016 by evaluating:</w:t>
      </w:r>
    </w:p>
    <w:p w:rsidR="00475EF5" w:rsidRDefault="00475EF5" w:rsidP="00B96DFA">
      <w:pPr>
        <w:pStyle w:val="NoSpacing"/>
        <w:rPr>
          <w:rFonts w:ascii="Garamond" w:hAnsi="Garamond"/>
          <w:b/>
          <w:sz w:val="24"/>
          <w:szCs w:val="24"/>
        </w:rPr>
      </w:pPr>
    </w:p>
    <w:p w:rsidR="00475EF5" w:rsidRPr="001E7A8F" w:rsidRDefault="00475EF5" w:rsidP="00475EF5">
      <w:pPr>
        <w:pStyle w:val="NoSpacing"/>
        <w:jc w:val="center"/>
        <w:rPr>
          <w:rFonts w:ascii="Garamond" w:hAnsi="Garamond"/>
          <w:b/>
          <w:sz w:val="24"/>
          <w:szCs w:val="24"/>
        </w:rPr>
      </w:pPr>
      <w:r w:rsidRPr="001E7A8F">
        <w:rPr>
          <w:rFonts w:ascii="Garamond" w:hAnsi="Garamond"/>
          <w:b/>
          <w:sz w:val="24"/>
          <w:szCs w:val="24"/>
        </w:rPr>
        <w:t xml:space="preserve">Pneumococcal Vaccine Total Monthly </w:t>
      </w:r>
    </w:p>
    <w:p w:rsidR="00475EF5" w:rsidRDefault="00475EF5" w:rsidP="00475EF5">
      <w:pPr>
        <w:pStyle w:val="NoSpacing"/>
        <w:jc w:val="center"/>
        <w:rPr>
          <w:rFonts w:ascii="Garamond" w:hAnsi="Garamond"/>
          <w:b/>
          <w:sz w:val="24"/>
          <w:szCs w:val="24"/>
        </w:rPr>
      </w:pPr>
      <w:r w:rsidRPr="001E7A8F">
        <w:rPr>
          <w:rFonts w:ascii="Garamond" w:hAnsi="Garamond"/>
          <w:b/>
          <w:sz w:val="24"/>
          <w:szCs w:val="24"/>
        </w:rPr>
        <w:t>Doses Administered Report by CGCDPH</w:t>
      </w:r>
    </w:p>
    <w:p w:rsidR="00475EF5" w:rsidRPr="00475EF5" w:rsidRDefault="009E40F1" w:rsidP="00475EF5">
      <w:pPr>
        <w:pStyle w:val="NoSpacing"/>
        <w:jc w:val="center"/>
        <w:rPr>
          <w:rFonts w:ascii="Garamond" w:hAnsi="Garamond"/>
          <w:b/>
          <w:sz w:val="24"/>
          <w:szCs w:val="24"/>
        </w:rPr>
      </w:pPr>
      <w:r w:rsidRPr="009E40F1">
        <w:rPr>
          <w:rFonts w:ascii="Garamond" w:hAnsi="Garamond"/>
          <w:b/>
          <w:noProof/>
          <w:sz w:val="24"/>
          <w:szCs w:val="24"/>
        </w:rPr>
        <mc:AlternateContent>
          <mc:Choice Requires="wps">
            <w:drawing>
              <wp:anchor distT="0" distB="0" distL="114300" distR="114300" simplePos="0" relativeHeight="251671552" behindDoc="0" locked="0" layoutInCell="1" allowOverlap="1" wp14:editId="36B11C9B">
                <wp:simplePos x="0" y="0"/>
                <wp:positionH relativeFrom="column">
                  <wp:posOffset>5092700</wp:posOffset>
                </wp:positionH>
                <wp:positionV relativeFrom="paragraph">
                  <wp:posOffset>1569720</wp:posOffset>
                </wp:positionV>
                <wp:extent cx="1511300" cy="546100"/>
                <wp:effectExtent l="0" t="0" r="127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546100"/>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9E40F1" w:rsidRPr="009E61AC" w:rsidRDefault="00754F6F" w:rsidP="009E40F1">
                            <w:pPr>
                              <w:jc w:val="center"/>
                              <w:rPr>
                                <w:rFonts w:asciiTheme="majorHAnsi" w:hAnsiTheme="majorHAnsi"/>
                                <w:b/>
                                <w:sz w:val="24"/>
                                <w:szCs w:val="24"/>
                              </w:rPr>
                            </w:pPr>
                            <w:r>
                              <w:rPr>
                                <w:rFonts w:asciiTheme="majorHAnsi" w:hAnsiTheme="majorHAnsi"/>
                                <w:b/>
                                <w:sz w:val="24"/>
                                <w:szCs w:val="24"/>
                              </w:rPr>
                              <w:t xml:space="preserve">432 total </w:t>
                            </w:r>
                            <w:r w:rsidR="009E40F1" w:rsidRPr="009E61AC">
                              <w:rPr>
                                <w:rFonts w:asciiTheme="majorHAnsi" w:hAnsiTheme="majorHAnsi"/>
                                <w:b/>
                                <w:sz w:val="24"/>
                                <w:szCs w:val="24"/>
                              </w:rPr>
                              <w:t>doses administered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401pt;margin-top:123.6pt;width:119pt;height: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" fillcolor="white [3201]" strokecolor="black [3200]" strokeweight="1pt">
                <v:textbox>
                  <w:txbxContent>
                    <w:p w:rsidR="009E40F1" w:rsidRPr="009E61AC" w:rsidRDefault="00754F6F" w:rsidP="009E40F1">
                      <w:pPr>
                        <w:jc w:val="center"/>
                        <w:rPr>
                          <w:rFonts w:asciiTheme="majorHAnsi" w:hAnsiTheme="majorHAnsi"/>
                          <w:b/>
                          <w:sz w:val="24"/>
                          <w:szCs w:val="24"/>
                        </w:rPr>
                      </w:pPr>
                      <w:r>
                        <w:rPr>
                          <w:rFonts w:asciiTheme="majorHAnsi" w:hAnsiTheme="majorHAnsi"/>
                          <w:b/>
                          <w:sz w:val="24"/>
                          <w:szCs w:val="24"/>
                        </w:rPr>
                        <w:t xml:space="preserve">432 total </w:t>
                      </w:r>
                      <w:r w:rsidR="009E40F1" w:rsidRPr="009E61AC">
                        <w:rPr>
                          <w:rFonts w:asciiTheme="majorHAnsi" w:hAnsiTheme="majorHAnsi"/>
                          <w:b/>
                          <w:sz w:val="24"/>
                          <w:szCs w:val="24"/>
                        </w:rPr>
                        <w:t>doses administered</w:t>
                      </w:r>
                    </w:p>
                  </w:txbxContent>
                </v:textbox>
              </v:shape>
            </w:pict>
          </mc:Fallback>
        </mc:AlternateContent>
      </w:r>
      <w:r w:rsidR="00A150A5">
        <w:rPr>
          <w:noProof/>
        </w:rPr>
        <w:drawing>
          <wp:inline distT="0" distB="0" distL="0" distR="0" wp14:anchorId="22EB6140" wp14:editId="3AFE8F85">
            <wp:extent cx="6673850" cy="2387600"/>
            <wp:effectExtent l="0" t="0" r="1270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292D" w:rsidRDefault="0005292D" w:rsidP="0005292D">
      <w:pPr>
        <w:pStyle w:val="NoSpacing"/>
        <w:rPr>
          <w:rFonts w:ascii="Garamond" w:hAnsi="Garamond"/>
          <w:sz w:val="24"/>
          <w:szCs w:val="24"/>
        </w:rPr>
      </w:pPr>
    </w:p>
    <w:p w:rsidR="00880C61" w:rsidRPr="009E61AC" w:rsidRDefault="009E40F1" w:rsidP="009E40F1">
      <w:pPr>
        <w:pStyle w:val="NoSpacing"/>
        <w:jc w:val="center"/>
        <w:rPr>
          <w:rFonts w:ascii="Garamond" w:hAnsi="Garamond"/>
          <w:b/>
          <w:sz w:val="24"/>
          <w:szCs w:val="24"/>
        </w:rPr>
      </w:pPr>
      <w:r w:rsidRPr="009E61AC">
        <w:rPr>
          <w:rFonts w:ascii="Garamond" w:hAnsi="Garamond"/>
          <w:b/>
          <w:sz w:val="24"/>
          <w:szCs w:val="24"/>
        </w:rPr>
        <w:t>July 2014 - January 2015: 52 total pneumococcal doses</w:t>
      </w:r>
      <w:r w:rsidR="009E61AC" w:rsidRPr="009E61AC">
        <w:rPr>
          <w:rFonts w:ascii="Garamond" w:hAnsi="Garamond"/>
          <w:b/>
          <w:sz w:val="24"/>
          <w:szCs w:val="24"/>
        </w:rPr>
        <w:t xml:space="preserve"> were</w:t>
      </w:r>
      <w:r w:rsidRPr="009E61AC">
        <w:rPr>
          <w:rFonts w:ascii="Garamond" w:hAnsi="Garamond"/>
          <w:b/>
          <w:sz w:val="24"/>
          <w:szCs w:val="24"/>
        </w:rPr>
        <w:t xml:space="preserve"> administered</w:t>
      </w:r>
      <w:r w:rsidR="009E61AC" w:rsidRPr="009E61AC">
        <w:rPr>
          <w:rFonts w:ascii="Garamond" w:hAnsi="Garamond"/>
          <w:b/>
          <w:sz w:val="24"/>
          <w:szCs w:val="24"/>
        </w:rPr>
        <w:t xml:space="preserve"> by CGCDPH</w:t>
      </w:r>
    </w:p>
    <w:p w:rsidR="00880C61" w:rsidRDefault="00880C61" w:rsidP="0005292D">
      <w:pPr>
        <w:pStyle w:val="NoSpacing"/>
        <w:rPr>
          <w:rFonts w:ascii="Garamond" w:hAnsi="Garamond"/>
          <w:sz w:val="24"/>
          <w:szCs w:val="24"/>
        </w:rPr>
      </w:pPr>
    </w:p>
    <w:p w:rsidR="00880C61" w:rsidRDefault="00880C61" w:rsidP="0005292D">
      <w:pPr>
        <w:pStyle w:val="NoSpacing"/>
        <w:rPr>
          <w:rFonts w:ascii="Garamond" w:hAnsi="Garamond"/>
          <w:sz w:val="24"/>
          <w:szCs w:val="24"/>
        </w:rPr>
      </w:pPr>
    </w:p>
    <w:p w:rsidR="009E40F1" w:rsidRDefault="009E40F1" w:rsidP="0005292D">
      <w:pPr>
        <w:pStyle w:val="NoSpacing"/>
        <w:rPr>
          <w:rFonts w:ascii="Garamond" w:hAnsi="Garamond"/>
          <w:sz w:val="24"/>
          <w:szCs w:val="24"/>
        </w:rPr>
      </w:pPr>
    </w:p>
    <w:tbl>
      <w:tblPr>
        <w:tblStyle w:val="TableGrid"/>
        <w:tblpPr w:leftFromText="180" w:rightFromText="180" w:vertAnchor="text" w:horzAnchor="margin" w:tblpXSpec="right" w:tblpY="401"/>
        <w:tblW w:w="0" w:type="auto"/>
        <w:tblLook w:val="04A0" w:firstRow="1" w:lastRow="0" w:firstColumn="1" w:lastColumn="0" w:noHBand="0" w:noVBand="1"/>
      </w:tblPr>
      <w:tblGrid>
        <w:gridCol w:w="2312"/>
        <w:gridCol w:w="1530"/>
        <w:gridCol w:w="1615"/>
      </w:tblGrid>
      <w:tr w:rsidR="008076BF" w:rsidTr="008076BF">
        <w:trPr>
          <w:trHeight w:val="273"/>
        </w:trPr>
        <w:tc>
          <w:tcPr>
            <w:tcW w:w="2312" w:type="dxa"/>
          </w:tcPr>
          <w:p w:rsidR="008076BF" w:rsidRDefault="008076BF" w:rsidP="008076BF">
            <w:pPr>
              <w:pStyle w:val="NoSpacing"/>
              <w:jc w:val="center"/>
              <w:rPr>
                <w:rFonts w:ascii="Garamond" w:hAnsi="Garamond"/>
                <w:b/>
                <w:sz w:val="24"/>
                <w:szCs w:val="24"/>
              </w:rPr>
            </w:pPr>
          </w:p>
        </w:tc>
        <w:tc>
          <w:tcPr>
            <w:tcW w:w="1530" w:type="dxa"/>
          </w:tcPr>
          <w:p w:rsidR="008076BF" w:rsidRDefault="008076BF" w:rsidP="008076BF">
            <w:pPr>
              <w:pStyle w:val="NoSpacing"/>
              <w:jc w:val="center"/>
              <w:rPr>
                <w:rFonts w:ascii="Garamond" w:hAnsi="Garamond"/>
                <w:b/>
                <w:sz w:val="24"/>
                <w:szCs w:val="24"/>
              </w:rPr>
            </w:pPr>
            <w:r>
              <w:rPr>
                <w:rFonts w:ascii="Garamond" w:hAnsi="Garamond"/>
                <w:b/>
                <w:sz w:val="24"/>
                <w:szCs w:val="24"/>
              </w:rPr>
              <w:t>2014*</w:t>
            </w:r>
          </w:p>
        </w:tc>
        <w:tc>
          <w:tcPr>
            <w:tcW w:w="1615" w:type="dxa"/>
          </w:tcPr>
          <w:p w:rsidR="008076BF" w:rsidRDefault="008076BF" w:rsidP="008076BF">
            <w:pPr>
              <w:pStyle w:val="NoSpacing"/>
              <w:jc w:val="center"/>
              <w:rPr>
                <w:rFonts w:ascii="Garamond" w:hAnsi="Garamond"/>
                <w:b/>
                <w:sz w:val="24"/>
                <w:szCs w:val="24"/>
              </w:rPr>
            </w:pPr>
            <w:r>
              <w:rPr>
                <w:rFonts w:ascii="Garamond" w:hAnsi="Garamond"/>
                <w:b/>
                <w:sz w:val="24"/>
                <w:szCs w:val="24"/>
              </w:rPr>
              <w:t>2015^</w:t>
            </w:r>
          </w:p>
        </w:tc>
      </w:tr>
      <w:tr w:rsidR="008076BF" w:rsidRPr="001135CB" w:rsidTr="008076BF">
        <w:trPr>
          <w:trHeight w:val="257"/>
        </w:trPr>
        <w:tc>
          <w:tcPr>
            <w:tcW w:w="2312" w:type="dxa"/>
          </w:tcPr>
          <w:p w:rsidR="008076BF" w:rsidRDefault="008076BF" w:rsidP="008076BF">
            <w:pPr>
              <w:pStyle w:val="NoSpacing"/>
              <w:jc w:val="center"/>
              <w:rPr>
                <w:rFonts w:ascii="Garamond" w:hAnsi="Garamond"/>
                <w:b/>
                <w:sz w:val="24"/>
                <w:szCs w:val="24"/>
              </w:rPr>
            </w:pPr>
            <w:r>
              <w:rPr>
                <w:rFonts w:ascii="Garamond" w:hAnsi="Garamond"/>
                <w:b/>
                <w:sz w:val="24"/>
                <w:szCs w:val="24"/>
              </w:rPr>
              <w:t>PPSV23</w:t>
            </w:r>
          </w:p>
        </w:tc>
        <w:tc>
          <w:tcPr>
            <w:tcW w:w="1530" w:type="dxa"/>
          </w:tcPr>
          <w:p w:rsidR="008076BF" w:rsidRPr="008076BF" w:rsidRDefault="008076BF" w:rsidP="008076BF">
            <w:pPr>
              <w:pStyle w:val="NoSpacing"/>
              <w:jc w:val="center"/>
              <w:rPr>
                <w:rFonts w:ascii="Garamond" w:hAnsi="Garamond"/>
                <w:b/>
                <w:sz w:val="24"/>
                <w:szCs w:val="24"/>
              </w:rPr>
            </w:pPr>
            <w:r w:rsidRPr="008076BF">
              <w:rPr>
                <w:rFonts w:ascii="Garamond" w:hAnsi="Garamond"/>
                <w:b/>
                <w:sz w:val="24"/>
                <w:szCs w:val="24"/>
              </w:rPr>
              <w:t>43</w:t>
            </w:r>
          </w:p>
        </w:tc>
        <w:tc>
          <w:tcPr>
            <w:tcW w:w="1615" w:type="dxa"/>
          </w:tcPr>
          <w:p w:rsidR="008076BF" w:rsidRPr="008076BF" w:rsidRDefault="008076BF" w:rsidP="008076BF">
            <w:pPr>
              <w:pStyle w:val="NoSpacing"/>
              <w:jc w:val="center"/>
              <w:rPr>
                <w:rFonts w:ascii="Garamond" w:hAnsi="Garamond"/>
                <w:b/>
                <w:sz w:val="24"/>
                <w:szCs w:val="24"/>
              </w:rPr>
            </w:pPr>
            <w:r w:rsidRPr="008076BF">
              <w:rPr>
                <w:rFonts w:ascii="Garamond" w:hAnsi="Garamond"/>
                <w:b/>
                <w:sz w:val="24"/>
                <w:szCs w:val="24"/>
              </w:rPr>
              <w:t>8</w:t>
            </w:r>
          </w:p>
        </w:tc>
      </w:tr>
      <w:tr w:rsidR="008076BF" w:rsidRPr="001135CB" w:rsidTr="008076BF">
        <w:trPr>
          <w:trHeight w:val="273"/>
        </w:trPr>
        <w:tc>
          <w:tcPr>
            <w:tcW w:w="2312" w:type="dxa"/>
          </w:tcPr>
          <w:p w:rsidR="008076BF" w:rsidRDefault="008076BF" w:rsidP="008076BF">
            <w:pPr>
              <w:pStyle w:val="NoSpacing"/>
              <w:jc w:val="center"/>
              <w:rPr>
                <w:rFonts w:ascii="Garamond" w:hAnsi="Garamond"/>
                <w:b/>
                <w:sz w:val="24"/>
                <w:szCs w:val="24"/>
              </w:rPr>
            </w:pPr>
            <w:r>
              <w:rPr>
                <w:rFonts w:ascii="Garamond" w:hAnsi="Garamond"/>
                <w:b/>
                <w:sz w:val="24"/>
                <w:szCs w:val="24"/>
              </w:rPr>
              <w:t>PCV13</w:t>
            </w:r>
          </w:p>
        </w:tc>
        <w:tc>
          <w:tcPr>
            <w:tcW w:w="1530" w:type="dxa"/>
          </w:tcPr>
          <w:p w:rsidR="008076BF" w:rsidRPr="008076BF" w:rsidRDefault="008076BF" w:rsidP="008076BF">
            <w:pPr>
              <w:pStyle w:val="NoSpacing"/>
              <w:jc w:val="center"/>
              <w:rPr>
                <w:rFonts w:ascii="Garamond" w:hAnsi="Garamond"/>
                <w:b/>
                <w:sz w:val="24"/>
                <w:szCs w:val="24"/>
              </w:rPr>
            </w:pPr>
            <w:r w:rsidRPr="008076BF">
              <w:rPr>
                <w:rFonts w:ascii="Garamond" w:hAnsi="Garamond"/>
                <w:b/>
                <w:sz w:val="24"/>
                <w:szCs w:val="24"/>
              </w:rPr>
              <w:t>9</w:t>
            </w:r>
          </w:p>
        </w:tc>
        <w:tc>
          <w:tcPr>
            <w:tcW w:w="1615" w:type="dxa"/>
          </w:tcPr>
          <w:p w:rsidR="008076BF" w:rsidRPr="008076BF" w:rsidRDefault="008076BF" w:rsidP="008076BF">
            <w:pPr>
              <w:pStyle w:val="NoSpacing"/>
              <w:jc w:val="center"/>
              <w:rPr>
                <w:rFonts w:ascii="Garamond" w:hAnsi="Garamond"/>
                <w:b/>
                <w:sz w:val="24"/>
                <w:szCs w:val="24"/>
              </w:rPr>
            </w:pPr>
            <w:r w:rsidRPr="008076BF">
              <w:rPr>
                <w:rFonts w:ascii="Garamond" w:hAnsi="Garamond"/>
                <w:b/>
                <w:sz w:val="24"/>
                <w:szCs w:val="24"/>
              </w:rPr>
              <w:t>424</w:t>
            </w:r>
          </w:p>
        </w:tc>
      </w:tr>
      <w:tr w:rsidR="008076BF" w:rsidRPr="001135CB" w:rsidTr="008076BF">
        <w:trPr>
          <w:trHeight w:val="273"/>
        </w:trPr>
        <w:tc>
          <w:tcPr>
            <w:tcW w:w="2312" w:type="dxa"/>
          </w:tcPr>
          <w:p w:rsidR="008076BF" w:rsidRDefault="008076BF" w:rsidP="008076BF">
            <w:pPr>
              <w:pStyle w:val="NoSpacing"/>
              <w:jc w:val="center"/>
              <w:rPr>
                <w:rFonts w:ascii="Garamond" w:hAnsi="Garamond"/>
                <w:b/>
                <w:sz w:val="24"/>
                <w:szCs w:val="24"/>
              </w:rPr>
            </w:pPr>
            <w:r>
              <w:rPr>
                <w:rFonts w:ascii="Garamond" w:hAnsi="Garamond"/>
                <w:b/>
                <w:sz w:val="24"/>
                <w:szCs w:val="24"/>
              </w:rPr>
              <w:t>Total Doses</w:t>
            </w:r>
          </w:p>
        </w:tc>
        <w:tc>
          <w:tcPr>
            <w:tcW w:w="1530" w:type="dxa"/>
          </w:tcPr>
          <w:p w:rsidR="008076BF" w:rsidRPr="008076BF" w:rsidRDefault="008076BF" w:rsidP="008076BF">
            <w:pPr>
              <w:pStyle w:val="NoSpacing"/>
              <w:jc w:val="center"/>
              <w:rPr>
                <w:rFonts w:ascii="Garamond" w:hAnsi="Garamond"/>
                <w:b/>
                <w:sz w:val="24"/>
                <w:szCs w:val="24"/>
              </w:rPr>
            </w:pPr>
            <w:r w:rsidRPr="008076BF">
              <w:rPr>
                <w:rFonts w:ascii="Garamond" w:hAnsi="Garamond"/>
                <w:b/>
                <w:sz w:val="24"/>
                <w:szCs w:val="24"/>
              </w:rPr>
              <w:t>52</w:t>
            </w:r>
            <w:r>
              <w:rPr>
                <w:rFonts w:ascii="Garamond" w:hAnsi="Garamond"/>
                <w:b/>
                <w:sz w:val="24"/>
                <w:szCs w:val="24"/>
              </w:rPr>
              <w:t>-</w:t>
            </w:r>
          </w:p>
        </w:tc>
        <w:tc>
          <w:tcPr>
            <w:tcW w:w="1615" w:type="dxa"/>
          </w:tcPr>
          <w:p w:rsidR="008076BF" w:rsidRPr="008076BF" w:rsidRDefault="008076BF" w:rsidP="008076BF">
            <w:pPr>
              <w:pStyle w:val="NoSpacing"/>
              <w:jc w:val="center"/>
              <w:rPr>
                <w:rFonts w:ascii="Garamond" w:hAnsi="Garamond"/>
                <w:b/>
                <w:sz w:val="24"/>
                <w:szCs w:val="24"/>
              </w:rPr>
            </w:pPr>
            <w:r w:rsidRPr="008076BF">
              <w:rPr>
                <w:rFonts w:ascii="Garamond" w:hAnsi="Garamond"/>
                <w:b/>
                <w:sz w:val="24"/>
                <w:szCs w:val="24"/>
              </w:rPr>
              <w:t>432+</w:t>
            </w:r>
          </w:p>
        </w:tc>
      </w:tr>
    </w:tbl>
    <w:p w:rsidR="008076BF" w:rsidRPr="00C12A61" w:rsidRDefault="0005292D" w:rsidP="008076BF">
      <w:pPr>
        <w:pStyle w:val="NoSpacing"/>
        <w:jc w:val="center"/>
        <w:rPr>
          <w:rFonts w:ascii="Garamond" w:hAnsi="Garamond"/>
          <w:b/>
          <w:sz w:val="24"/>
        </w:rPr>
      </w:pPr>
      <w:r>
        <w:rPr>
          <w:rFonts w:ascii="Garamond" w:hAnsi="Garamond"/>
          <w:b/>
          <w:sz w:val="24"/>
        </w:rPr>
        <w:t xml:space="preserve">CGCDPH </w:t>
      </w:r>
      <w:r w:rsidRPr="00C12A61">
        <w:rPr>
          <w:rFonts w:ascii="Garamond" w:hAnsi="Garamond"/>
          <w:b/>
          <w:sz w:val="24"/>
        </w:rPr>
        <w:t xml:space="preserve">Pneumococcal Vaccination </w:t>
      </w:r>
      <w:r w:rsidR="008076BF">
        <w:rPr>
          <w:rFonts w:ascii="Garamond" w:hAnsi="Garamond"/>
          <w:b/>
          <w:sz w:val="24"/>
        </w:rPr>
        <w:t>Revenue and Total Doses Administered</w:t>
      </w:r>
    </w:p>
    <w:tbl>
      <w:tblPr>
        <w:tblStyle w:val="TableGrid"/>
        <w:tblpPr w:leftFromText="180" w:rightFromText="180" w:vertAnchor="page" w:horzAnchor="margin" w:tblpY="1141"/>
        <w:tblW w:w="0" w:type="auto"/>
        <w:tblLook w:val="04A0" w:firstRow="1" w:lastRow="0" w:firstColumn="1" w:lastColumn="0" w:noHBand="0" w:noVBand="1"/>
      </w:tblPr>
      <w:tblGrid>
        <w:gridCol w:w="1998"/>
        <w:gridCol w:w="1530"/>
        <w:gridCol w:w="1530"/>
      </w:tblGrid>
      <w:tr w:rsidR="00880C61" w:rsidRPr="00C12A61" w:rsidTr="00880C61">
        <w:tc>
          <w:tcPr>
            <w:tcW w:w="1998" w:type="dxa"/>
          </w:tcPr>
          <w:p w:rsidR="00880C61" w:rsidRPr="00C12A61" w:rsidRDefault="00880C61" w:rsidP="00880C61">
            <w:pPr>
              <w:rPr>
                <w:rFonts w:ascii="Garamond" w:hAnsi="Garamond"/>
                <w:sz w:val="24"/>
              </w:rPr>
            </w:pPr>
          </w:p>
        </w:tc>
        <w:tc>
          <w:tcPr>
            <w:tcW w:w="1530" w:type="dxa"/>
          </w:tcPr>
          <w:p w:rsidR="00880C61" w:rsidRPr="00C12A61" w:rsidRDefault="00880C61" w:rsidP="00880C61">
            <w:pPr>
              <w:rPr>
                <w:rFonts w:ascii="Garamond" w:hAnsi="Garamond"/>
                <w:b/>
                <w:sz w:val="24"/>
              </w:rPr>
            </w:pPr>
            <w:r w:rsidRPr="00C12A61">
              <w:rPr>
                <w:rFonts w:ascii="Garamond" w:hAnsi="Garamond"/>
                <w:b/>
                <w:sz w:val="24"/>
              </w:rPr>
              <w:t>2014*</w:t>
            </w:r>
          </w:p>
        </w:tc>
        <w:tc>
          <w:tcPr>
            <w:tcW w:w="1530" w:type="dxa"/>
          </w:tcPr>
          <w:p w:rsidR="00880C61" w:rsidRPr="00C12A61" w:rsidRDefault="00880C61" w:rsidP="00880C61">
            <w:pPr>
              <w:rPr>
                <w:rFonts w:ascii="Garamond" w:hAnsi="Garamond"/>
                <w:b/>
                <w:sz w:val="24"/>
              </w:rPr>
            </w:pPr>
            <w:r w:rsidRPr="00C12A61">
              <w:rPr>
                <w:rFonts w:ascii="Garamond" w:hAnsi="Garamond"/>
                <w:b/>
                <w:sz w:val="24"/>
              </w:rPr>
              <w:t>2015^</w:t>
            </w:r>
          </w:p>
        </w:tc>
      </w:tr>
      <w:tr w:rsidR="00880C61" w:rsidRPr="00C12A61" w:rsidTr="00880C61">
        <w:tc>
          <w:tcPr>
            <w:tcW w:w="1998" w:type="dxa"/>
          </w:tcPr>
          <w:p w:rsidR="00880C61" w:rsidRPr="00D40AFB" w:rsidRDefault="00880C61" w:rsidP="00880C61">
            <w:pPr>
              <w:rPr>
                <w:rFonts w:ascii="Garamond" w:hAnsi="Garamond"/>
                <w:b/>
                <w:sz w:val="24"/>
                <w:szCs w:val="26"/>
              </w:rPr>
            </w:pPr>
            <w:r w:rsidRPr="00D40AFB">
              <w:rPr>
                <w:rFonts w:ascii="Garamond" w:hAnsi="Garamond"/>
                <w:b/>
                <w:sz w:val="24"/>
                <w:szCs w:val="26"/>
              </w:rPr>
              <w:t>PPSV23 revenue</w:t>
            </w:r>
          </w:p>
        </w:tc>
        <w:tc>
          <w:tcPr>
            <w:tcW w:w="1530" w:type="dxa"/>
          </w:tcPr>
          <w:p w:rsidR="00880C61" w:rsidRPr="008C1D65" w:rsidRDefault="00880C61" w:rsidP="00880C61">
            <w:pPr>
              <w:rPr>
                <w:rFonts w:ascii="Garamond" w:hAnsi="Garamond"/>
                <w:b/>
                <w:sz w:val="24"/>
              </w:rPr>
            </w:pPr>
            <w:r w:rsidRPr="008C1D65">
              <w:rPr>
                <w:rFonts w:ascii="Garamond" w:hAnsi="Garamond"/>
                <w:b/>
                <w:sz w:val="24"/>
              </w:rPr>
              <w:t>$4,975.31</w:t>
            </w:r>
          </w:p>
        </w:tc>
        <w:tc>
          <w:tcPr>
            <w:tcW w:w="1530" w:type="dxa"/>
          </w:tcPr>
          <w:p w:rsidR="00880C61" w:rsidRPr="008C1D65" w:rsidRDefault="00880C61" w:rsidP="00880C61">
            <w:pPr>
              <w:rPr>
                <w:rFonts w:ascii="Garamond" w:hAnsi="Garamond"/>
                <w:b/>
                <w:sz w:val="24"/>
              </w:rPr>
            </w:pPr>
            <w:r w:rsidRPr="008C1D65">
              <w:rPr>
                <w:rFonts w:ascii="Garamond" w:hAnsi="Garamond"/>
                <w:b/>
                <w:sz w:val="24"/>
              </w:rPr>
              <w:t>$897.36</w:t>
            </w:r>
          </w:p>
        </w:tc>
      </w:tr>
      <w:tr w:rsidR="00880C61" w:rsidRPr="00C12A61" w:rsidTr="00880C61">
        <w:tc>
          <w:tcPr>
            <w:tcW w:w="1998" w:type="dxa"/>
          </w:tcPr>
          <w:p w:rsidR="00880C61" w:rsidRPr="00D40AFB" w:rsidRDefault="00880C61" w:rsidP="00880C61">
            <w:pPr>
              <w:rPr>
                <w:rFonts w:ascii="Garamond" w:hAnsi="Garamond"/>
                <w:b/>
                <w:sz w:val="24"/>
                <w:szCs w:val="26"/>
              </w:rPr>
            </w:pPr>
            <w:r w:rsidRPr="00D40AFB">
              <w:rPr>
                <w:rFonts w:ascii="Garamond" w:hAnsi="Garamond"/>
                <w:b/>
                <w:sz w:val="24"/>
                <w:szCs w:val="26"/>
              </w:rPr>
              <w:t>PCV13 revenue</w:t>
            </w:r>
          </w:p>
        </w:tc>
        <w:tc>
          <w:tcPr>
            <w:tcW w:w="1530" w:type="dxa"/>
          </w:tcPr>
          <w:p w:rsidR="00880C61" w:rsidRPr="008C1D65" w:rsidRDefault="00880C61" w:rsidP="00880C61">
            <w:pPr>
              <w:rPr>
                <w:rFonts w:ascii="Garamond" w:hAnsi="Garamond"/>
                <w:b/>
                <w:sz w:val="24"/>
              </w:rPr>
            </w:pPr>
            <w:r w:rsidRPr="008C1D65">
              <w:rPr>
                <w:rFonts w:ascii="Garamond" w:hAnsi="Garamond"/>
                <w:b/>
                <w:sz w:val="24"/>
              </w:rPr>
              <w:t>$1,567.78</w:t>
            </w:r>
          </w:p>
        </w:tc>
        <w:tc>
          <w:tcPr>
            <w:tcW w:w="1530" w:type="dxa"/>
          </w:tcPr>
          <w:p w:rsidR="00880C61" w:rsidRPr="008C1D65" w:rsidRDefault="00880C61" w:rsidP="00880C61">
            <w:pPr>
              <w:rPr>
                <w:rFonts w:ascii="Garamond" w:hAnsi="Garamond"/>
                <w:b/>
                <w:sz w:val="24"/>
              </w:rPr>
            </w:pPr>
            <w:r w:rsidRPr="008C1D65">
              <w:rPr>
                <w:rFonts w:ascii="Garamond" w:hAnsi="Garamond"/>
                <w:b/>
                <w:sz w:val="24"/>
              </w:rPr>
              <w:t>$78,143.20</w:t>
            </w:r>
          </w:p>
        </w:tc>
      </w:tr>
      <w:tr w:rsidR="00880C61" w:rsidRPr="00C12A61" w:rsidTr="00880C61">
        <w:tc>
          <w:tcPr>
            <w:tcW w:w="1998" w:type="dxa"/>
          </w:tcPr>
          <w:p w:rsidR="00880C61" w:rsidRPr="00D40AFB" w:rsidRDefault="00880C61" w:rsidP="00880C61">
            <w:pPr>
              <w:rPr>
                <w:rFonts w:ascii="Garamond" w:hAnsi="Garamond"/>
                <w:b/>
                <w:sz w:val="24"/>
                <w:szCs w:val="26"/>
              </w:rPr>
            </w:pPr>
            <w:r w:rsidRPr="00D40AFB">
              <w:rPr>
                <w:rFonts w:ascii="Garamond" w:hAnsi="Garamond"/>
                <w:b/>
                <w:sz w:val="24"/>
                <w:szCs w:val="26"/>
              </w:rPr>
              <w:t>Total revenue</w:t>
            </w:r>
          </w:p>
        </w:tc>
        <w:tc>
          <w:tcPr>
            <w:tcW w:w="1530" w:type="dxa"/>
          </w:tcPr>
          <w:p w:rsidR="00880C61" w:rsidRPr="008C1D65" w:rsidRDefault="00880C61" w:rsidP="00880C61">
            <w:pPr>
              <w:rPr>
                <w:rFonts w:ascii="Garamond" w:hAnsi="Garamond"/>
                <w:b/>
                <w:sz w:val="24"/>
              </w:rPr>
            </w:pPr>
            <w:r w:rsidRPr="008C1D65">
              <w:rPr>
                <w:rFonts w:ascii="Garamond" w:hAnsi="Garamond"/>
                <w:b/>
                <w:sz w:val="24"/>
              </w:rPr>
              <w:t>$6,543.09</w:t>
            </w:r>
          </w:p>
        </w:tc>
        <w:tc>
          <w:tcPr>
            <w:tcW w:w="1530" w:type="dxa"/>
          </w:tcPr>
          <w:p w:rsidR="00880C61" w:rsidRPr="008C1D65" w:rsidRDefault="00880C61" w:rsidP="00880C61">
            <w:pPr>
              <w:rPr>
                <w:rFonts w:ascii="Garamond" w:hAnsi="Garamond"/>
                <w:b/>
                <w:sz w:val="24"/>
              </w:rPr>
            </w:pPr>
            <w:r w:rsidRPr="008C1D65">
              <w:rPr>
                <w:rFonts w:ascii="Garamond" w:hAnsi="Garamond"/>
                <w:b/>
                <w:sz w:val="24"/>
              </w:rPr>
              <w:t>$79,040.56</w:t>
            </w:r>
          </w:p>
        </w:tc>
      </w:tr>
    </w:tbl>
    <w:p w:rsidR="008076BF" w:rsidRDefault="008076BF" w:rsidP="008076BF">
      <w:pPr>
        <w:pStyle w:val="NoSpacing"/>
        <w:rPr>
          <w:rFonts w:ascii="Garamond" w:hAnsi="Garamond"/>
          <w:b/>
          <w:sz w:val="24"/>
        </w:rPr>
      </w:pPr>
    </w:p>
    <w:p w:rsidR="0005292D" w:rsidRPr="00C12A61" w:rsidRDefault="0005292D" w:rsidP="008076BF">
      <w:pPr>
        <w:pStyle w:val="NoSpacing"/>
        <w:rPr>
          <w:rFonts w:ascii="Garamond" w:hAnsi="Garamond"/>
          <w:b/>
          <w:sz w:val="24"/>
        </w:rPr>
      </w:pPr>
      <w:r w:rsidRPr="00C12A61">
        <w:rPr>
          <w:rFonts w:ascii="Garamond" w:hAnsi="Garamond"/>
          <w:b/>
          <w:sz w:val="24"/>
        </w:rPr>
        <w:t xml:space="preserve">Key: </w:t>
      </w:r>
    </w:p>
    <w:p w:rsidR="0005292D" w:rsidRPr="00C12A61" w:rsidRDefault="0005292D" w:rsidP="008076BF">
      <w:pPr>
        <w:pStyle w:val="NoSpacing"/>
        <w:rPr>
          <w:rFonts w:ascii="Garamond" w:hAnsi="Garamond"/>
          <w:sz w:val="24"/>
        </w:rPr>
      </w:pPr>
      <w:r w:rsidRPr="008076BF">
        <w:rPr>
          <w:rFonts w:ascii="Garamond" w:hAnsi="Garamond"/>
          <w:b/>
          <w:sz w:val="24"/>
        </w:rPr>
        <w:t>*</w:t>
      </w:r>
      <w:r w:rsidRPr="00C12A61">
        <w:rPr>
          <w:rFonts w:ascii="Garamond" w:hAnsi="Garamond"/>
          <w:sz w:val="24"/>
        </w:rPr>
        <w:t>July 1, 2014 - January 31, 2015</w:t>
      </w:r>
    </w:p>
    <w:p w:rsidR="008076BF" w:rsidRDefault="0005292D" w:rsidP="008076BF">
      <w:pPr>
        <w:pStyle w:val="NoSpacing"/>
        <w:rPr>
          <w:rFonts w:ascii="Garamond" w:hAnsi="Garamond"/>
          <w:sz w:val="24"/>
        </w:rPr>
      </w:pPr>
      <w:r w:rsidRPr="008076BF">
        <w:rPr>
          <w:rFonts w:ascii="Garamond" w:hAnsi="Garamond"/>
          <w:b/>
          <w:sz w:val="24"/>
        </w:rPr>
        <w:t>^</w:t>
      </w:r>
      <w:r w:rsidRPr="00C12A61">
        <w:rPr>
          <w:rFonts w:ascii="Garamond" w:hAnsi="Garamond"/>
          <w:sz w:val="24"/>
        </w:rPr>
        <w:t>July 1, 2015 - January 31, 2016</w:t>
      </w:r>
    </w:p>
    <w:p w:rsidR="008076BF" w:rsidRDefault="008076BF" w:rsidP="008076BF">
      <w:pPr>
        <w:pStyle w:val="NoSpacing"/>
        <w:rPr>
          <w:rFonts w:ascii="Garamond" w:hAnsi="Garamond"/>
          <w:sz w:val="24"/>
          <w:szCs w:val="24"/>
        </w:rPr>
      </w:pPr>
      <w:r w:rsidRPr="008076BF">
        <w:rPr>
          <w:rFonts w:ascii="Garamond" w:hAnsi="Garamond"/>
          <w:b/>
          <w:sz w:val="24"/>
          <w:szCs w:val="24"/>
        </w:rPr>
        <w:t>+</w:t>
      </w:r>
      <w:r w:rsidRPr="006951E1">
        <w:rPr>
          <w:rFonts w:ascii="Garamond" w:hAnsi="Garamond"/>
          <w:sz w:val="24"/>
          <w:szCs w:val="24"/>
        </w:rPr>
        <w:t xml:space="preserve">Of the 432 </w:t>
      </w:r>
      <w:r>
        <w:rPr>
          <w:rFonts w:ascii="Garamond" w:hAnsi="Garamond"/>
          <w:sz w:val="24"/>
          <w:szCs w:val="24"/>
        </w:rPr>
        <w:t xml:space="preserve">total </w:t>
      </w:r>
      <w:r w:rsidRPr="006951E1">
        <w:rPr>
          <w:rFonts w:ascii="Garamond" w:hAnsi="Garamond"/>
          <w:sz w:val="24"/>
          <w:szCs w:val="24"/>
        </w:rPr>
        <w:t xml:space="preserve">pneumococcal </w:t>
      </w:r>
      <w:r>
        <w:rPr>
          <w:rFonts w:ascii="Garamond" w:hAnsi="Garamond"/>
          <w:sz w:val="24"/>
          <w:szCs w:val="24"/>
        </w:rPr>
        <w:t xml:space="preserve">doses </w:t>
      </w:r>
      <w:r w:rsidRPr="006951E1">
        <w:rPr>
          <w:rFonts w:ascii="Garamond" w:hAnsi="Garamond"/>
          <w:sz w:val="24"/>
          <w:szCs w:val="24"/>
        </w:rPr>
        <w:t>administered</w:t>
      </w:r>
      <w:r w:rsidR="008C1D65">
        <w:rPr>
          <w:rFonts w:ascii="Garamond" w:hAnsi="Garamond"/>
          <w:sz w:val="24"/>
          <w:szCs w:val="24"/>
        </w:rPr>
        <w:t xml:space="preserve"> during the QI Project</w:t>
      </w:r>
      <w:r w:rsidRPr="006951E1">
        <w:rPr>
          <w:rFonts w:ascii="Garamond" w:hAnsi="Garamond"/>
          <w:sz w:val="24"/>
          <w:szCs w:val="24"/>
        </w:rPr>
        <w:t xml:space="preserve">, 44% of adults </w:t>
      </w:r>
      <w:r>
        <w:rPr>
          <w:rFonts w:ascii="Garamond" w:hAnsi="Garamond"/>
          <w:sz w:val="24"/>
          <w:szCs w:val="24"/>
        </w:rPr>
        <w:t xml:space="preserve">aged </w:t>
      </w:r>
      <w:r w:rsidRPr="006951E1">
        <w:rPr>
          <w:rFonts w:ascii="Garamond" w:hAnsi="Garamond"/>
          <w:sz w:val="24"/>
          <w:szCs w:val="24"/>
        </w:rPr>
        <w:t xml:space="preserve">65 years </w:t>
      </w:r>
      <w:r>
        <w:rPr>
          <w:rFonts w:ascii="Garamond" w:hAnsi="Garamond"/>
          <w:sz w:val="24"/>
          <w:szCs w:val="24"/>
        </w:rPr>
        <w:t xml:space="preserve">and older served by CGCDPH </w:t>
      </w:r>
      <w:r w:rsidRPr="006951E1">
        <w:rPr>
          <w:rFonts w:ascii="Garamond" w:hAnsi="Garamond"/>
          <w:sz w:val="24"/>
          <w:szCs w:val="24"/>
        </w:rPr>
        <w:t>received a pneumococcal vaccination</w:t>
      </w:r>
      <w:r>
        <w:rPr>
          <w:rFonts w:ascii="Garamond" w:hAnsi="Garamond"/>
          <w:sz w:val="24"/>
          <w:szCs w:val="24"/>
        </w:rPr>
        <w:t>.</w:t>
      </w:r>
    </w:p>
    <w:p w:rsidR="008076BF" w:rsidRDefault="008076BF" w:rsidP="008076BF">
      <w:pPr>
        <w:pStyle w:val="NoSpacing"/>
        <w:rPr>
          <w:rFonts w:ascii="Garamond" w:hAnsi="Garamond"/>
          <w:sz w:val="24"/>
          <w:szCs w:val="24"/>
        </w:rPr>
      </w:pPr>
      <w:r w:rsidRPr="008076BF">
        <w:rPr>
          <w:rFonts w:ascii="Garamond" w:hAnsi="Garamond"/>
          <w:b/>
          <w:sz w:val="24"/>
          <w:szCs w:val="24"/>
        </w:rPr>
        <w:t>-</w:t>
      </w:r>
      <w:r w:rsidR="008C1D65" w:rsidRPr="008C1D65">
        <w:rPr>
          <w:rFonts w:ascii="Garamond" w:hAnsi="Garamond"/>
          <w:sz w:val="24"/>
          <w:szCs w:val="24"/>
        </w:rPr>
        <w:t>Of the 52 total pneumococcal doses administered the previous year</w:t>
      </w:r>
      <w:r w:rsidR="008C1D65">
        <w:rPr>
          <w:rFonts w:ascii="Garamond" w:hAnsi="Garamond"/>
          <w:sz w:val="24"/>
          <w:szCs w:val="24"/>
        </w:rPr>
        <w:t xml:space="preserve"> by </w:t>
      </w:r>
      <w:r>
        <w:rPr>
          <w:rFonts w:ascii="Garamond" w:hAnsi="Garamond"/>
          <w:sz w:val="24"/>
          <w:szCs w:val="24"/>
        </w:rPr>
        <w:t xml:space="preserve">CGCDPH </w:t>
      </w:r>
      <w:r w:rsidRPr="006951E1">
        <w:rPr>
          <w:rFonts w:ascii="Garamond" w:hAnsi="Garamond"/>
          <w:sz w:val="24"/>
          <w:szCs w:val="24"/>
        </w:rPr>
        <w:t xml:space="preserve">only 4% of adults </w:t>
      </w:r>
      <w:r w:rsidR="008C1D65">
        <w:rPr>
          <w:rFonts w:ascii="Garamond" w:hAnsi="Garamond"/>
          <w:sz w:val="24"/>
          <w:szCs w:val="24"/>
        </w:rPr>
        <w:t>aged 65 years and older received a pneumococcal vaccine.</w:t>
      </w:r>
    </w:p>
    <w:p w:rsidR="0005292D" w:rsidRDefault="0005292D" w:rsidP="0005292D">
      <w:pPr>
        <w:pStyle w:val="NoSpacing"/>
        <w:rPr>
          <w:rFonts w:ascii="Garamond" w:hAnsi="Garamond"/>
          <w:b/>
          <w:sz w:val="24"/>
        </w:rPr>
      </w:pPr>
    </w:p>
    <w:p w:rsidR="000F4CEE" w:rsidRPr="00C12A61" w:rsidRDefault="000F4CEE" w:rsidP="0005292D">
      <w:pPr>
        <w:pStyle w:val="NoSpacing"/>
        <w:jc w:val="center"/>
        <w:rPr>
          <w:rFonts w:ascii="Garamond" w:hAnsi="Garamond"/>
          <w:b/>
          <w:sz w:val="24"/>
        </w:rPr>
      </w:pPr>
      <w:r w:rsidRPr="00C12A61">
        <w:rPr>
          <w:rFonts w:ascii="Garamond" w:hAnsi="Garamond"/>
          <w:b/>
          <w:sz w:val="24"/>
        </w:rPr>
        <w:t>Cerro Gordo County Vaccine Coverage Rates</w:t>
      </w:r>
    </w:p>
    <w:p w:rsidR="000F4CEE" w:rsidRDefault="000F4CEE" w:rsidP="000F4CEE">
      <w:pPr>
        <w:pStyle w:val="NoSpacing"/>
        <w:jc w:val="center"/>
        <w:rPr>
          <w:rFonts w:ascii="Garamond" w:hAnsi="Garamond"/>
          <w:sz w:val="24"/>
        </w:rPr>
      </w:pPr>
      <w:r>
        <w:rPr>
          <w:rFonts w:ascii="Garamond" w:hAnsi="Garamond"/>
          <w:sz w:val="24"/>
        </w:rPr>
        <w:t>Pneumococcal conjugate Vaccine (PCV13)</w:t>
      </w:r>
    </w:p>
    <w:p w:rsidR="000F4CEE" w:rsidRDefault="000F4CEE" w:rsidP="00C532D4">
      <w:pPr>
        <w:pStyle w:val="NoSpacing"/>
        <w:jc w:val="center"/>
        <w:rPr>
          <w:rFonts w:ascii="Garamond" w:hAnsi="Garamond"/>
          <w:i/>
          <w:sz w:val="26"/>
          <w:szCs w:val="26"/>
        </w:rPr>
      </w:pPr>
      <w:r w:rsidRPr="00C12A61">
        <w:rPr>
          <w:rFonts w:ascii="Garamond" w:hAnsi="Garamond"/>
          <w:i/>
          <w:sz w:val="26"/>
          <w:szCs w:val="26"/>
        </w:rPr>
        <w:t>Adults 65 years of age and older</w:t>
      </w:r>
    </w:p>
    <w:p w:rsidR="00C532D4" w:rsidRPr="00C532D4" w:rsidRDefault="00C532D4" w:rsidP="00C532D4">
      <w:pPr>
        <w:pStyle w:val="NoSpacing"/>
        <w:jc w:val="center"/>
        <w:rPr>
          <w:rFonts w:ascii="Garamond" w:hAnsi="Garamond"/>
          <w:sz w:val="24"/>
          <w:szCs w:val="26"/>
        </w:rPr>
      </w:pPr>
    </w:p>
    <w:tbl>
      <w:tblPr>
        <w:tblStyle w:val="TableGrid"/>
        <w:tblW w:w="7943" w:type="dxa"/>
        <w:tblInd w:w="1255" w:type="dxa"/>
        <w:tblLook w:val="04A0" w:firstRow="1" w:lastRow="0" w:firstColumn="1" w:lastColumn="0" w:noHBand="0" w:noVBand="1"/>
      </w:tblPr>
      <w:tblGrid>
        <w:gridCol w:w="1887"/>
        <w:gridCol w:w="2186"/>
        <w:gridCol w:w="1890"/>
        <w:gridCol w:w="1980"/>
      </w:tblGrid>
      <w:tr w:rsidR="000F4CEE" w:rsidTr="00C532D4">
        <w:trPr>
          <w:trHeight w:val="414"/>
        </w:trPr>
        <w:tc>
          <w:tcPr>
            <w:tcW w:w="1887" w:type="dxa"/>
          </w:tcPr>
          <w:p w:rsidR="000F4CEE" w:rsidRPr="008B17C6" w:rsidRDefault="000F4CEE" w:rsidP="00D92A6A">
            <w:pPr>
              <w:pStyle w:val="NoSpacing"/>
              <w:jc w:val="center"/>
              <w:rPr>
                <w:rFonts w:ascii="Garamond" w:hAnsi="Garamond"/>
                <w:b/>
                <w:sz w:val="24"/>
                <w:szCs w:val="32"/>
              </w:rPr>
            </w:pPr>
          </w:p>
          <w:p w:rsidR="000F4CEE" w:rsidRPr="008B17C6" w:rsidRDefault="000F4CEE" w:rsidP="00D92A6A">
            <w:pPr>
              <w:pStyle w:val="NoSpacing"/>
              <w:jc w:val="center"/>
              <w:rPr>
                <w:rFonts w:ascii="Garamond" w:hAnsi="Garamond"/>
                <w:b/>
                <w:sz w:val="24"/>
                <w:szCs w:val="32"/>
              </w:rPr>
            </w:pPr>
            <w:r w:rsidRPr="008B17C6">
              <w:rPr>
                <w:rFonts w:ascii="Garamond" w:hAnsi="Garamond"/>
                <w:b/>
                <w:sz w:val="24"/>
                <w:szCs w:val="32"/>
              </w:rPr>
              <w:t>Date</w:t>
            </w:r>
          </w:p>
        </w:tc>
        <w:tc>
          <w:tcPr>
            <w:tcW w:w="2186" w:type="dxa"/>
          </w:tcPr>
          <w:p w:rsidR="000F4CEE" w:rsidRPr="008B17C6" w:rsidRDefault="000F4CEE" w:rsidP="00D92A6A">
            <w:pPr>
              <w:pStyle w:val="NoSpacing"/>
              <w:jc w:val="center"/>
              <w:rPr>
                <w:rFonts w:ascii="Garamond" w:hAnsi="Garamond"/>
                <w:b/>
                <w:sz w:val="24"/>
                <w:szCs w:val="26"/>
              </w:rPr>
            </w:pPr>
            <w:r w:rsidRPr="008B17C6">
              <w:rPr>
                <w:rFonts w:ascii="Garamond" w:hAnsi="Garamond"/>
                <w:b/>
                <w:sz w:val="24"/>
                <w:szCs w:val="26"/>
              </w:rPr>
              <w:t xml:space="preserve">Total County Residents with </w:t>
            </w:r>
          </w:p>
          <w:p w:rsidR="000F4CEE" w:rsidRPr="008B17C6" w:rsidRDefault="000F4CEE" w:rsidP="00D92A6A">
            <w:pPr>
              <w:pStyle w:val="NoSpacing"/>
              <w:jc w:val="center"/>
              <w:rPr>
                <w:rFonts w:ascii="Garamond" w:hAnsi="Garamond"/>
                <w:b/>
                <w:sz w:val="24"/>
                <w:szCs w:val="26"/>
              </w:rPr>
            </w:pPr>
            <w:r w:rsidRPr="008B17C6">
              <w:rPr>
                <w:rFonts w:ascii="Garamond" w:hAnsi="Garamond"/>
                <w:b/>
                <w:sz w:val="24"/>
                <w:szCs w:val="26"/>
              </w:rPr>
              <w:t>1  dose PCV13</w:t>
            </w:r>
          </w:p>
        </w:tc>
        <w:tc>
          <w:tcPr>
            <w:tcW w:w="1890" w:type="dxa"/>
          </w:tcPr>
          <w:p w:rsidR="000F4CEE" w:rsidRPr="008B17C6" w:rsidRDefault="000F4CEE" w:rsidP="00D92A6A">
            <w:pPr>
              <w:pStyle w:val="NoSpacing"/>
              <w:jc w:val="center"/>
              <w:rPr>
                <w:rFonts w:ascii="Garamond" w:hAnsi="Garamond"/>
                <w:b/>
                <w:sz w:val="24"/>
                <w:szCs w:val="26"/>
              </w:rPr>
            </w:pPr>
            <w:r w:rsidRPr="008B17C6">
              <w:rPr>
                <w:rFonts w:ascii="Garamond" w:hAnsi="Garamond"/>
                <w:b/>
                <w:sz w:val="24"/>
                <w:szCs w:val="26"/>
              </w:rPr>
              <w:t>Total County Residents*</w:t>
            </w:r>
          </w:p>
        </w:tc>
        <w:tc>
          <w:tcPr>
            <w:tcW w:w="1980" w:type="dxa"/>
          </w:tcPr>
          <w:p w:rsidR="000F4CEE" w:rsidRPr="008B17C6" w:rsidRDefault="000F4CEE" w:rsidP="00D92A6A">
            <w:pPr>
              <w:pStyle w:val="NoSpacing"/>
              <w:jc w:val="center"/>
              <w:rPr>
                <w:rFonts w:ascii="Garamond" w:hAnsi="Garamond"/>
                <w:b/>
                <w:sz w:val="24"/>
                <w:szCs w:val="26"/>
              </w:rPr>
            </w:pPr>
            <w:r w:rsidRPr="008B17C6">
              <w:rPr>
                <w:rFonts w:ascii="Garamond" w:hAnsi="Garamond"/>
                <w:b/>
                <w:sz w:val="24"/>
                <w:szCs w:val="26"/>
              </w:rPr>
              <w:t>Percentage Vaccinated</w:t>
            </w:r>
          </w:p>
        </w:tc>
      </w:tr>
      <w:tr w:rsidR="000F4CEE" w:rsidTr="00C532D4">
        <w:trPr>
          <w:trHeight w:val="908"/>
        </w:trPr>
        <w:tc>
          <w:tcPr>
            <w:tcW w:w="1887" w:type="dxa"/>
          </w:tcPr>
          <w:p w:rsidR="000F4CEE" w:rsidRPr="008B17C6" w:rsidRDefault="000F4CEE" w:rsidP="00D92A6A">
            <w:pPr>
              <w:pStyle w:val="NoSpacing"/>
              <w:jc w:val="center"/>
              <w:rPr>
                <w:rFonts w:ascii="Garamond" w:hAnsi="Garamond"/>
                <w:b/>
                <w:sz w:val="24"/>
                <w:szCs w:val="32"/>
              </w:rPr>
            </w:pPr>
            <w:r w:rsidRPr="008B17C6">
              <w:rPr>
                <w:rFonts w:ascii="Garamond" w:hAnsi="Garamond"/>
                <w:b/>
                <w:sz w:val="24"/>
                <w:szCs w:val="32"/>
              </w:rPr>
              <w:t xml:space="preserve">7-1-2014 </w:t>
            </w:r>
          </w:p>
          <w:p w:rsidR="000F4CEE" w:rsidRPr="008B17C6" w:rsidRDefault="000F4CEE" w:rsidP="00D92A6A">
            <w:pPr>
              <w:pStyle w:val="NoSpacing"/>
              <w:jc w:val="center"/>
              <w:rPr>
                <w:rFonts w:ascii="Garamond" w:hAnsi="Garamond"/>
                <w:b/>
                <w:sz w:val="24"/>
                <w:szCs w:val="32"/>
              </w:rPr>
            </w:pPr>
            <w:r w:rsidRPr="008B17C6">
              <w:rPr>
                <w:rFonts w:ascii="Garamond" w:hAnsi="Garamond"/>
                <w:b/>
                <w:sz w:val="24"/>
                <w:szCs w:val="32"/>
              </w:rPr>
              <w:t xml:space="preserve">through </w:t>
            </w:r>
          </w:p>
          <w:p w:rsidR="000F4CEE" w:rsidRPr="008B17C6" w:rsidRDefault="000F4CEE" w:rsidP="00D92A6A">
            <w:pPr>
              <w:pStyle w:val="NoSpacing"/>
              <w:jc w:val="center"/>
              <w:rPr>
                <w:rFonts w:ascii="Garamond" w:hAnsi="Garamond"/>
                <w:b/>
                <w:sz w:val="24"/>
                <w:szCs w:val="32"/>
              </w:rPr>
            </w:pPr>
            <w:r w:rsidRPr="008B17C6">
              <w:rPr>
                <w:rFonts w:ascii="Garamond" w:hAnsi="Garamond"/>
                <w:b/>
                <w:sz w:val="24"/>
                <w:szCs w:val="32"/>
              </w:rPr>
              <w:t>1-31-2015</w:t>
            </w:r>
          </w:p>
        </w:tc>
        <w:tc>
          <w:tcPr>
            <w:tcW w:w="2186" w:type="dxa"/>
          </w:tcPr>
          <w:p w:rsidR="000F4CEE" w:rsidRPr="008B17C6" w:rsidRDefault="000F4CEE" w:rsidP="00D92A6A">
            <w:pPr>
              <w:pStyle w:val="NoSpacing"/>
              <w:jc w:val="center"/>
              <w:rPr>
                <w:rFonts w:ascii="Garamond" w:hAnsi="Garamond"/>
                <w:b/>
                <w:sz w:val="24"/>
                <w:szCs w:val="26"/>
              </w:rPr>
            </w:pPr>
          </w:p>
          <w:p w:rsidR="000F4CEE" w:rsidRPr="008B17C6" w:rsidRDefault="000F4CEE" w:rsidP="00D92A6A">
            <w:pPr>
              <w:pStyle w:val="NoSpacing"/>
              <w:jc w:val="center"/>
              <w:rPr>
                <w:rFonts w:ascii="Garamond" w:hAnsi="Garamond"/>
                <w:b/>
                <w:sz w:val="24"/>
                <w:szCs w:val="26"/>
              </w:rPr>
            </w:pPr>
            <w:r w:rsidRPr="008B17C6">
              <w:rPr>
                <w:rFonts w:ascii="Garamond" w:hAnsi="Garamond"/>
                <w:b/>
                <w:sz w:val="24"/>
                <w:szCs w:val="26"/>
              </w:rPr>
              <w:t>621</w:t>
            </w:r>
          </w:p>
        </w:tc>
        <w:tc>
          <w:tcPr>
            <w:tcW w:w="1890" w:type="dxa"/>
          </w:tcPr>
          <w:p w:rsidR="000F4CEE" w:rsidRPr="008B17C6" w:rsidRDefault="000F4CEE" w:rsidP="00D92A6A">
            <w:pPr>
              <w:pStyle w:val="NoSpacing"/>
              <w:jc w:val="center"/>
              <w:rPr>
                <w:rFonts w:ascii="Garamond" w:hAnsi="Garamond"/>
                <w:b/>
                <w:sz w:val="24"/>
                <w:szCs w:val="26"/>
              </w:rPr>
            </w:pPr>
          </w:p>
          <w:p w:rsidR="000F4CEE" w:rsidRPr="008B17C6" w:rsidRDefault="000F4CEE" w:rsidP="00D92A6A">
            <w:pPr>
              <w:pStyle w:val="NoSpacing"/>
              <w:jc w:val="center"/>
              <w:rPr>
                <w:rFonts w:ascii="Garamond" w:hAnsi="Garamond"/>
                <w:b/>
                <w:sz w:val="24"/>
                <w:szCs w:val="26"/>
              </w:rPr>
            </w:pPr>
            <w:r w:rsidRPr="008B17C6">
              <w:rPr>
                <w:rFonts w:ascii="Garamond" w:hAnsi="Garamond"/>
                <w:b/>
                <w:sz w:val="24"/>
                <w:szCs w:val="26"/>
              </w:rPr>
              <w:t>14,758</w:t>
            </w:r>
          </w:p>
        </w:tc>
        <w:tc>
          <w:tcPr>
            <w:tcW w:w="1980" w:type="dxa"/>
          </w:tcPr>
          <w:p w:rsidR="000F4CEE" w:rsidRPr="008B17C6" w:rsidRDefault="000F4CEE" w:rsidP="00D92A6A">
            <w:pPr>
              <w:pStyle w:val="NoSpacing"/>
              <w:jc w:val="center"/>
              <w:rPr>
                <w:rFonts w:ascii="Garamond" w:hAnsi="Garamond"/>
                <w:b/>
                <w:sz w:val="24"/>
                <w:szCs w:val="26"/>
              </w:rPr>
            </w:pPr>
          </w:p>
          <w:p w:rsidR="000F4CEE" w:rsidRPr="008B17C6" w:rsidRDefault="000F4CEE" w:rsidP="00D92A6A">
            <w:pPr>
              <w:pStyle w:val="NoSpacing"/>
              <w:jc w:val="center"/>
              <w:rPr>
                <w:rFonts w:ascii="Garamond" w:hAnsi="Garamond"/>
                <w:b/>
                <w:sz w:val="24"/>
                <w:szCs w:val="26"/>
              </w:rPr>
            </w:pPr>
            <w:r w:rsidRPr="00C532D4">
              <w:rPr>
                <w:rFonts w:ascii="Garamond" w:hAnsi="Garamond"/>
                <w:b/>
                <w:sz w:val="32"/>
                <w:szCs w:val="26"/>
              </w:rPr>
              <w:t>4%</w:t>
            </w:r>
          </w:p>
        </w:tc>
      </w:tr>
      <w:tr w:rsidR="000F4CEE" w:rsidTr="00C532D4">
        <w:trPr>
          <w:trHeight w:val="753"/>
        </w:trPr>
        <w:tc>
          <w:tcPr>
            <w:tcW w:w="1887" w:type="dxa"/>
          </w:tcPr>
          <w:p w:rsidR="000F4CEE" w:rsidRPr="008B17C6" w:rsidRDefault="000F4CEE" w:rsidP="00D92A6A">
            <w:pPr>
              <w:pStyle w:val="NoSpacing"/>
              <w:jc w:val="center"/>
              <w:rPr>
                <w:rFonts w:ascii="Garamond" w:hAnsi="Garamond"/>
                <w:b/>
                <w:sz w:val="24"/>
                <w:szCs w:val="32"/>
              </w:rPr>
            </w:pPr>
            <w:r w:rsidRPr="008B17C6">
              <w:rPr>
                <w:rFonts w:ascii="Garamond" w:hAnsi="Garamond"/>
                <w:b/>
                <w:sz w:val="24"/>
                <w:szCs w:val="32"/>
              </w:rPr>
              <w:t>7-1-2015</w:t>
            </w:r>
          </w:p>
          <w:p w:rsidR="000F4CEE" w:rsidRPr="008B17C6" w:rsidRDefault="000F4CEE" w:rsidP="00D92A6A">
            <w:pPr>
              <w:pStyle w:val="NoSpacing"/>
              <w:jc w:val="center"/>
              <w:rPr>
                <w:rFonts w:ascii="Garamond" w:hAnsi="Garamond"/>
                <w:b/>
                <w:sz w:val="24"/>
                <w:szCs w:val="32"/>
              </w:rPr>
            </w:pPr>
            <w:r w:rsidRPr="008B17C6">
              <w:rPr>
                <w:rFonts w:ascii="Garamond" w:hAnsi="Garamond"/>
                <w:b/>
                <w:sz w:val="24"/>
                <w:szCs w:val="32"/>
              </w:rPr>
              <w:t>through</w:t>
            </w:r>
          </w:p>
          <w:p w:rsidR="000F4CEE" w:rsidRPr="008B17C6" w:rsidRDefault="000F4CEE" w:rsidP="00D92A6A">
            <w:pPr>
              <w:pStyle w:val="NoSpacing"/>
              <w:jc w:val="center"/>
              <w:rPr>
                <w:rFonts w:ascii="Garamond" w:hAnsi="Garamond"/>
                <w:b/>
                <w:sz w:val="24"/>
                <w:szCs w:val="32"/>
              </w:rPr>
            </w:pPr>
            <w:r w:rsidRPr="008B17C6">
              <w:rPr>
                <w:rFonts w:ascii="Garamond" w:hAnsi="Garamond"/>
                <w:b/>
                <w:sz w:val="24"/>
                <w:szCs w:val="32"/>
              </w:rPr>
              <w:t>1-31-2016</w:t>
            </w:r>
          </w:p>
          <w:p w:rsidR="000F4CEE" w:rsidRPr="008B17C6" w:rsidRDefault="000F4CEE" w:rsidP="00D92A6A">
            <w:pPr>
              <w:pStyle w:val="NoSpacing"/>
              <w:jc w:val="center"/>
              <w:rPr>
                <w:rFonts w:ascii="Garamond" w:hAnsi="Garamond"/>
                <w:b/>
                <w:sz w:val="24"/>
                <w:szCs w:val="32"/>
              </w:rPr>
            </w:pPr>
          </w:p>
        </w:tc>
        <w:tc>
          <w:tcPr>
            <w:tcW w:w="2186" w:type="dxa"/>
          </w:tcPr>
          <w:p w:rsidR="000F4CEE" w:rsidRPr="008B17C6" w:rsidRDefault="000F4CEE" w:rsidP="00D92A6A">
            <w:pPr>
              <w:pStyle w:val="NoSpacing"/>
              <w:jc w:val="center"/>
              <w:rPr>
                <w:rFonts w:ascii="Garamond" w:hAnsi="Garamond"/>
                <w:b/>
                <w:sz w:val="24"/>
                <w:szCs w:val="26"/>
              </w:rPr>
            </w:pPr>
          </w:p>
          <w:p w:rsidR="000F4CEE" w:rsidRPr="008B17C6" w:rsidRDefault="000F4CEE" w:rsidP="00D92A6A">
            <w:pPr>
              <w:pStyle w:val="NoSpacing"/>
              <w:jc w:val="center"/>
              <w:rPr>
                <w:rFonts w:ascii="Garamond" w:hAnsi="Garamond"/>
                <w:b/>
                <w:sz w:val="24"/>
                <w:szCs w:val="26"/>
              </w:rPr>
            </w:pPr>
            <w:r w:rsidRPr="008B17C6">
              <w:rPr>
                <w:rFonts w:ascii="Garamond" w:hAnsi="Garamond"/>
                <w:b/>
                <w:sz w:val="24"/>
                <w:szCs w:val="26"/>
              </w:rPr>
              <w:t>2,328</w:t>
            </w:r>
          </w:p>
        </w:tc>
        <w:tc>
          <w:tcPr>
            <w:tcW w:w="1890" w:type="dxa"/>
          </w:tcPr>
          <w:p w:rsidR="000F4CEE" w:rsidRPr="008B17C6" w:rsidRDefault="000F4CEE" w:rsidP="00D92A6A">
            <w:pPr>
              <w:pStyle w:val="NoSpacing"/>
              <w:jc w:val="center"/>
              <w:rPr>
                <w:rFonts w:ascii="Garamond" w:hAnsi="Garamond"/>
                <w:b/>
                <w:sz w:val="24"/>
                <w:szCs w:val="26"/>
              </w:rPr>
            </w:pPr>
          </w:p>
          <w:p w:rsidR="000F4CEE" w:rsidRPr="008B17C6" w:rsidRDefault="000F4CEE" w:rsidP="00D92A6A">
            <w:pPr>
              <w:pStyle w:val="NoSpacing"/>
              <w:jc w:val="center"/>
              <w:rPr>
                <w:rFonts w:ascii="Garamond" w:hAnsi="Garamond"/>
                <w:b/>
                <w:sz w:val="24"/>
                <w:szCs w:val="26"/>
              </w:rPr>
            </w:pPr>
            <w:r w:rsidRPr="008B17C6">
              <w:rPr>
                <w:rFonts w:ascii="Garamond" w:hAnsi="Garamond"/>
                <w:b/>
                <w:sz w:val="24"/>
                <w:szCs w:val="26"/>
              </w:rPr>
              <w:t>14,758</w:t>
            </w:r>
          </w:p>
        </w:tc>
        <w:tc>
          <w:tcPr>
            <w:tcW w:w="1980" w:type="dxa"/>
          </w:tcPr>
          <w:p w:rsidR="000F4CEE" w:rsidRPr="008B17C6" w:rsidRDefault="00C532D4" w:rsidP="00D92A6A">
            <w:pPr>
              <w:pStyle w:val="NoSpacing"/>
              <w:jc w:val="center"/>
              <w:rPr>
                <w:rFonts w:ascii="Garamond" w:hAnsi="Garamond"/>
                <w:b/>
                <w:sz w:val="24"/>
                <w:szCs w:val="26"/>
              </w:rPr>
            </w:pPr>
            <w:r>
              <w:rPr>
                <w:rFonts w:ascii="Garamond" w:hAnsi="Garamond"/>
                <w:b/>
                <w:noProof/>
                <w:sz w:val="24"/>
                <w:szCs w:val="26"/>
              </w:rPr>
              <mc:AlternateContent>
                <mc:Choice Requires="wps">
                  <w:drawing>
                    <wp:anchor distT="0" distB="0" distL="114300" distR="114300" simplePos="0" relativeHeight="251669504" behindDoc="0" locked="0" layoutInCell="1" allowOverlap="1">
                      <wp:simplePos x="0" y="0"/>
                      <wp:positionH relativeFrom="column">
                        <wp:posOffset>839470</wp:posOffset>
                      </wp:positionH>
                      <wp:positionV relativeFrom="paragraph">
                        <wp:posOffset>60960</wp:posOffset>
                      </wp:positionV>
                      <wp:extent cx="1454150" cy="508000"/>
                      <wp:effectExtent l="0" t="0" r="12700" b="25400"/>
                      <wp:wrapNone/>
                      <wp:docPr id="14" name="Left Arrow 14"/>
                      <wp:cNvGraphicFramePr/>
                      <a:graphic xmlns:a="http://schemas.openxmlformats.org/drawingml/2006/main">
                        <a:graphicData uri="http://schemas.microsoft.com/office/word/2010/wordprocessingShape">
                          <wps:wsp>
                            <wps:cNvSpPr/>
                            <wps:spPr>
                              <a:xfrm>
                                <a:off x="0" y="0"/>
                                <a:ext cx="1454150" cy="50800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532D4" w:rsidRPr="0005292D" w:rsidRDefault="00C532D4" w:rsidP="00C532D4">
                                  <w:pPr>
                                    <w:jc w:val="center"/>
                                    <w:rPr>
                                      <w:rFonts w:ascii="Garamond" w:hAnsi="Garamond"/>
                                      <w:b/>
                                      <w:sz w:val="24"/>
                                      <w:szCs w:val="24"/>
                                    </w:rPr>
                                  </w:pPr>
                                  <w:r w:rsidRPr="0005292D">
                                    <w:rPr>
                                      <w:rFonts w:ascii="Garamond" w:hAnsi="Garamond"/>
                                      <w:b/>
                                      <w:sz w:val="24"/>
                                      <w:szCs w:val="24"/>
                                    </w:rPr>
                                    <w:t>12% increase!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9" type="#_x0000_t66" style="position:absolute;left:0;text-align:left;margin-left:66.1pt;margin-top:4.8pt;width:114.5pt;height:4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" adj="3773" fillcolor="#9bbb59 [3206]" strokecolor="#4e6128 [1606]" strokeweight="2pt">
                      <v:textbox>
                        <w:txbxContent>
                          <w:p w:rsidR="00C532D4" w:rsidRPr="0005292D" w:rsidRDefault="00C532D4" w:rsidP="00C532D4">
                            <w:pPr>
                              <w:jc w:val="center"/>
                              <w:rPr>
                                <w:rFonts w:ascii="Garamond" w:hAnsi="Garamond"/>
                                <w:b/>
                                <w:sz w:val="24"/>
                                <w:szCs w:val="24"/>
                              </w:rPr>
                            </w:pPr>
                            <w:r w:rsidRPr="0005292D">
                              <w:rPr>
                                <w:rFonts w:ascii="Garamond" w:hAnsi="Garamond"/>
                                <w:b/>
                                <w:sz w:val="24"/>
                                <w:szCs w:val="24"/>
                              </w:rPr>
                              <w:t>12% increase!</w:t>
                            </w:r>
                          </w:p>
                        </w:txbxContent>
                      </v:textbox>
                    </v:shape>
                  </w:pict>
                </mc:Fallback>
              </mc:AlternateContent>
            </w:r>
          </w:p>
          <w:p w:rsidR="000F4CEE" w:rsidRPr="008B17C6" w:rsidRDefault="000F4CEE" w:rsidP="00D92A6A">
            <w:pPr>
              <w:pStyle w:val="NoSpacing"/>
              <w:jc w:val="center"/>
              <w:rPr>
                <w:rFonts w:ascii="Garamond" w:hAnsi="Garamond"/>
                <w:b/>
                <w:sz w:val="24"/>
                <w:szCs w:val="26"/>
              </w:rPr>
            </w:pPr>
            <w:r w:rsidRPr="008B17C6">
              <w:rPr>
                <w:rFonts w:ascii="Garamond" w:hAnsi="Garamond"/>
                <w:b/>
                <w:sz w:val="32"/>
                <w:szCs w:val="26"/>
              </w:rPr>
              <w:t>16%</w:t>
            </w:r>
          </w:p>
        </w:tc>
      </w:tr>
    </w:tbl>
    <w:p w:rsidR="000F4CEE" w:rsidRPr="006951E1" w:rsidRDefault="000F4CEE" w:rsidP="000F4CEE">
      <w:pPr>
        <w:pStyle w:val="NoSpacing"/>
        <w:rPr>
          <w:rFonts w:ascii="Garamond" w:hAnsi="Garamond"/>
          <w:sz w:val="24"/>
          <w:szCs w:val="24"/>
        </w:rPr>
      </w:pPr>
    </w:p>
    <w:p w:rsidR="00B96DFA" w:rsidRPr="00C41E10" w:rsidRDefault="00E3612A" w:rsidP="00C41E10">
      <w:pPr>
        <w:pStyle w:val="NoSpacing"/>
        <w:rPr>
          <w:rFonts w:ascii="Garamond" w:hAnsi="Garamond"/>
          <w:b/>
          <w:sz w:val="24"/>
          <w:szCs w:val="24"/>
        </w:rPr>
      </w:pPr>
      <w:r w:rsidRPr="00C41E10">
        <w:rPr>
          <w:rFonts w:ascii="Garamond" w:hAnsi="Garamond"/>
          <w:b/>
          <w:sz w:val="24"/>
          <w:szCs w:val="24"/>
        </w:rPr>
        <w:t>PPSV23 v</w:t>
      </w:r>
      <w:r w:rsidR="00B96DFA" w:rsidRPr="00C41E10">
        <w:rPr>
          <w:rFonts w:ascii="Garamond" w:hAnsi="Garamond"/>
          <w:b/>
          <w:sz w:val="24"/>
          <w:szCs w:val="24"/>
        </w:rPr>
        <w:t xml:space="preserve">accine county </w:t>
      </w:r>
      <w:r w:rsidR="00C41E10" w:rsidRPr="00C41E10">
        <w:rPr>
          <w:rFonts w:ascii="Garamond" w:hAnsi="Garamond"/>
          <w:b/>
          <w:sz w:val="24"/>
          <w:szCs w:val="24"/>
        </w:rPr>
        <w:t>coverage remained the same</w:t>
      </w:r>
      <w:r w:rsidRPr="00C41E10">
        <w:rPr>
          <w:rFonts w:ascii="Garamond" w:hAnsi="Garamond"/>
          <w:b/>
          <w:sz w:val="24"/>
          <w:szCs w:val="24"/>
        </w:rPr>
        <w:t>:</w:t>
      </w:r>
    </w:p>
    <w:p w:rsidR="002D5EF4" w:rsidRPr="006951E1" w:rsidRDefault="009119DC" w:rsidP="00C41E10">
      <w:pPr>
        <w:pStyle w:val="NoSpacing"/>
        <w:numPr>
          <w:ilvl w:val="0"/>
          <w:numId w:val="20"/>
        </w:numPr>
        <w:rPr>
          <w:rFonts w:ascii="Garamond" w:hAnsi="Garamond"/>
          <w:sz w:val="24"/>
          <w:szCs w:val="24"/>
        </w:rPr>
      </w:pPr>
      <w:r>
        <w:rPr>
          <w:rFonts w:ascii="Garamond" w:hAnsi="Garamond"/>
          <w:sz w:val="24"/>
          <w:szCs w:val="24"/>
        </w:rPr>
        <w:t xml:space="preserve">Start: </w:t>
      </w:r>
      <w:r w:rsidR="002D5EF4" w:rsidRPr="006951E1">
        <w:rPr>
          <w:rFonts w:ascii="Garamond" w:hAnsi="Garamond"/>
          <w:sz w:val="24"/>
          <w:szCs w:val="24"/>
        </w:rPr>
        <w:t>July 1, 2015</w:t>
      </w:r>
      <w:r>
        <w:rPr>
          <w:rFonts w:ascii="Garamond" w:hAnsi="Garamond"/>
          <w:sz w:val="24"/>
          <w:szCs w:val="24"/>
        </w:rPr>
        <w:t xml:space="preserve"> =</w:t>
      </w:r>
      <w:r w:rsidR="002D5EF4" w:rsidRPr="006951E1">
        <w:rPr>
          <w:rFonts w:ascii="Garamond" w:hAnsi="Garamond"/>
          <w:sz w:val="24"/>
          <w:szCs w:val="24"/>
        </w:rPr>
        <w:t xml:space="preserve"> 53%</w:t>
      </w:r>
    </w:p>
    <w:p w:rsidR="002D5EF4" w:rsidRPr="006951E1" w:rsidRDefault="009119DC" w:rsidP="00C41E10">
      <w:pPr>
        <w:pStyle w:val="NoSpacing"/>
        <w:numPr>
          <w:ilvl w:val="0"/>
          <w:numId w:val="20"/>
        </w:numPr>
        <w:rPr>
          <w:rFonts w:ascii="Garamond" w:hAnsi="Garamond"/>
          <w:sz w:val="24"/>
          <w:szCs w:val="24"/>
        </w:rPr>
      </w:pPr>
      <w:r>
        <w:rPr>
          <w:rFonts w:ascii="Garamond" w:hAnsi="Garamond"/>
          <w:sz w:val="24"/>
          <w:szCs w:val="24"/>
        </w:rPr>
        <w:t xml:space="preserve">End: January 31, 2016 = </w:t>
      </w:r>
      <w:r w:rsidR="002A746A" w:rsidRPr="006951E1">
        <w:rPr>
          <w:rFonts w:ascii="Garamond" w:hAnsi="Garamond"/>
          <w:sz w:val="24"/>
          <w:szCs w:val="24"/>
        </w:rPr>
        <w:t>52%</w:t>
      </w:r>
    </w:p>
    <w:p w:rsidR="007806B2" w:rsidRPr="006951E1" w:rsidRDefault="007806B2" w:rsidP="007806B2">
      <w:pPr>
        <w:pStyle w:val="NoSpacing"/>
        <w:rPr>
          <w:rFonts w:ascii="Garamond" w:hAnsi="Garamond"/>
          <w:sz w:val="24"/>
          <w:szCs w:val="24"/>
        </w:rPr>
      </w:pPr>
    </w:p>
    <w:p w:rsidR="007806B2" w:rsidRPr="006951E1" w:rsidRDefault="007806B2" w:rsidP="007806B2">
      <w:pPr>
        <w:pStyle w:val="NoSpacing"/>
        <w:rPr>
          <w:rFonts w:ascii="Garamond" w:hAnsi="Garamond"/>
          <w:b/>
          <w:sz w:val="24"/>
          <w:szCs w:val="24"/>
        </w:rPr>
      </w:pPr>
      <w:bookmarkStart w:id="0" w:name="_GoBack"/>
      <w:r w:rsidRPr="006951E1">
        <w:rPr>
          <w:rFonts w:ascii="Garamond" w:hAnsi="Garamond"/>
          <w:b/>
          <w:sz w:val="24"/>
          <w:szCs w:val="24"/>
        </w:rPr>
        <w:t>Top Successes:</w:t>
      </w:r>
    </w:p>
    <w:p w:rsidR="007806B2" w:rsidRPr="006951E1" w:rsidRDefault="00171955" w:rsidP="007806B2">
      <w:pPr>
        <w:pStyle w:val="NoSpacing"/>
        <w:numPr>
          <w:ilvl w:val="0"/>
          <w:numId w:val="8"/>
        </w:numPr>
        <w:rPr>
          <w:rFonts w:ascii="Garamond" w:hAnsi="Garamond"/>
          <w:sz w:val="24"/>
          <w:szCs w:val="24"/>
        </w:rPr>
      </w:pPr>
      <w:r>
        <w:rPr>
          <w:rFonts w:ascii="Garamond" w:hAnsi="Garamond"/>
          <w:sz w:val="24"/>
          <w:szCs w:val="24"/>
        </w:rPr>
        <w:t xml:space="preserve">The QI Project </w:t>
      </w:r>
      <w:r w:rsidR="00ED1F2D" w:rsidRPr="006951E1">
        <w:rPr>
          <w:rFonts w:ascii="Garamond" w:hAnsi="Garamond"/>
          <w:sz w:val="24"/>
          <w:szCs w:val="24"/>
        </w:rPr>
        <w:t>create</w:t>
      </w:r>
      <w:r>
        <w:rPr>
          <w:rFonts w:ascii="Garamond" w:hAnsi="Garamond"/>
          <w:sz w:val="24"/>
          <w:szCs w:val="24"/>
        </w:rPr>
        <w:t>d</w:t>
      </w:r>
      <w:r w:rsidR="00486CE7">
        <w:rPr>
          <w:rFonts w:ascii="Garamond" w:hAnsi="Garamond"/>
          <w:sz w:val="24"/>
          <w:szCs w:val="24"/>
        </w:rPr>
        <w:t xml:space="preserve"> a new procedure to</w:t>
      </w:r>
      <w:r w:rsidR="007806B2" w:rsidRPr="006951E1">
        <w:rPr>
          <w:rFonts w:ascii="Garamond" w:hAnsi="Garamond"/>
          <w:sz w:val="24"/>
          <w:szCs w:val="24"/>
        </w:rPr>
        <w:t xml:space="preserve"> </w:t>
      </w:r>
      <w:r w:rsidR="00ED1F2D" w:rsidRPr="006951E1">
        <w:rPr>
          <w:rFonts w:ascii="Garamond" w:hAnsi="Garamond"/>
          <w:sz w:val="24"/>
          <w:szCs w:val="24"/>
        </w:rPr>
        <w:t xml:space="preserve">implement a best practice standard </w:t>
      </w:r>
      <w:r w:rsidR="00486CE7">
        <w:rPr>
          <w:rFonts w:ascii="Garamond" w:hAnsi="Garamond"/>
          <w:sz w:val="24"/>
          <w:szCs w:val="24"/>
        </w:rPr>
        <w:t>of</w:t>
      </w:r>
      <w:r w:rsidR="007806B2" w:rsidRPr="006951E1">
        <w:rPr>
          <w:rFonts w:ascii="Garamond" w:hAnsi="Garamond"/>
          <w:sz w:val="24"/>
          <w:szCs w:val="24"/>
        </w:rPr>
        <w:t xml:space="preserve"> routinely check</w:t>
      </w:r>
      <w:r w:rsidR="00486CE7">
        <w:rPr>
          <w:rFonts w:ascii="Garamond" w:hAnsi="Garamond"/>
          <w:sz w:val="24"/>
          <w:szCs w:val="24"/>
        </w:rPr>
        <w:t>ing</w:t>
      </w:r>
      <w:r w:rsidR="007806B2" w:rsidRPr="006951E1">
        <w:rPr>
          <w:rFonts w:ascii="Garamond" w:hAnsi="Garamond"/>
          <w:sz w:val="24"/>
          <w:szCs w:val="24"/>
        </w:rPr>
        <w:t xml:space="preserve"> every patient’s immunization records prior to administering </w:t>
      </w:r>
      <w:r w:rsidR="00ED1F2D" w:rsidRPr="006951E1">
        <w:rPr>
          <w:rFonts w:ascii="Garamond" w:hAnsi="Garamond"/>
          <w:sz w:val="24"/>
          <w:szCs w:val="24"/>
        </w:rPr>
        <w:t>vaccinations whether at the immunization clinic or at influenza outreach clinic</w:t>
      </w:r>
      <w:r w:rsidR="00880C61">
        <w:rPr>
          <w:rFonts w:ascii="Garamond" w:hAnsi="Garamond"/>
          <w:sz w:val="24"/>
          <w:szCs w:val="24"/>
        </w:rPr>
        <w:t>s</w:t>
      </w:r>
      <w:r w:rsidR="00ED1F2D" w:rsidRPr="006951E1">
        <w:rPr>
          <w:rFonts w:ascii="Garamond" w:hAnsi="Garamond"/>
          <w:sz w:val="24"/>
          <w:szCs w:val="24"/>
        </w:rPr>
        <w:t>.</w:t>
      </w:r>
    </w:p>
    <w:p w:rsidR="00ED1F2D" w:rsidRPr="006951E1" w:rsidRDefault="00ED1F2D" w:rsidP="007806B2">
      <w:pPr>
        <w:pStyle w:val="NoSpacing"/>
        <w:numPr>
          <w:ilvl w:val="0"/>
          <w:numId w:val="8"/>
        </w:numPr>
        <w:rPr>
          <w:rFonts w:ascii="Garamond" w:hAnsi="Garamond"/>
          <w:sz w:val="24"/>
          <w:szCs w:val="24"/>
        </w:rPr>
      </w:pPr>
      <w:r w:rsidRPr="006951E1">
        <w:rPr>
          <w:rFonts w:ascii="Garamond" w:hAnsi="Garamond"/>
          <w:sz w:val="24"/>
          <w:szCs w:val="24"/>
        </w:rPr>
        <w:t xml:space="preserve">Staff capacity increased during the peak immunization clinic months of September-November by having an administrative aide </w:t>
      </w:r>
      <w:r w:rsidR="00171955">
        <w:rPr>
          <w:rFonts w:ascii="Garamond" w:hAnsi="Garamond"/>
          <w:sz w:val="24"/>
          <w:szCs w:val="24"/>
        </w:rPr>
        <w:t xml:space="preserve">and/or </w:t>
      </w:r>
      <w:r w:rsidRPr="006951E1">
        <w:rPr>
          <w:rFonts w:ascii="Garamond" w:hAnsi="Garamond"/>
          <w:sz w:val="24"/>
          <w:szCs w:val="24"/>
        </w:rPr>
        <w:t xml:space="preserve">AIDEP Service Section manager </w:t>
      </w:r>
      <w:r w:rsidR="00754F6F">
        <w:rPr>
          <w:rFonts w:ascii="Garamond" w:hAnsi="Garamond"/>
          <w:sz w:val="24"/>
          <w:szCs w:val="24"/>
        </w:rPr>
        <w:t xml:space="preserve">available </w:t>
      </w:r>
      <w:r w:rsidR="00171955">
        <w:rPr>
          <w:rFonts w:ascii="Garamond" w:hAnsi="Garamond"/>
          <w:sz w:val="24"/>
          <w:szCs w:val="24"/>
        </w:rPr>
        <w:t>to</w:t>
      </w:r>
      <w:r w:rsidR="00486CE7">
        <w:rPr>
          <w:rFonts w:ascii="Garamond" w:hAnsi="Garamond"/>
          <w:sz w:val="24"/>
          <w:szCs w:val="24"/>
        </w:rPr>
        <w:t xml:space="preserve"> </w:t>
      </w:r>
      <w:r w:rsidR="00171955">
        <w:rPr>
          <w:rFonts w:ascii="Garamond" w:hAnsi="Garamond"/>
          <w:sz w:val="24"/>
          <w:szCs w:val="24"/>
        </w:rPr>
        <w:t>screen immunization records of patients’</w:t>
      </w:r>
      <w:r w:rsidRPr="006951E1">
        <w:rPr>
          <w:rFonts w:ascii="Garamond" w:hAnsi="Garamond"/>
          <w:sz w:val="24"/>
          <w:szCs w:val="24"/>
        </w:rPr>
        <w:t xml:space="preserve"> and notify</w:t>
      </w:r>
      <w:r w:rsidR="00486CE7">
        <w:rPr>
          <w:rFonts w:ascii="Garamond" w:hAnsi="Garamond"/>
          <w:sz w:val="24"/>
          <w:szCs w:val="24"/>
        </w:rPr>
        <w:t>ing</w:t>
      </w:r>
      <w:r w:rsidRPr="006951E1">
        <w:rPr>
          <w:rFonts w:ascii="Garamond" w:hAnsi="Garamond"/>
          <w:sz w:val="24"/>
          <w:szCs w:val="24"/>
        </w:rPr>
        <w:t xml:space="preserve"> the administering nurse </w:t>
      </w:r>
      <w:r w:rsidR="00486CE7">
        <w:rPr>
          <w:rFonts w:ascii="Garamond" w:hAnsi="Garamond"/>
          <w:sz w:val="24"/>
          <w:szCs w:val="24"/>
        </w:rPr>
        <w:t>to educate and offer the vaccination to all eligible patients.</w:t>
      </w:r>
    </w:p>
    <w:p w:rsidR="00ED1F2D" w:rsidRDefault="00ED1F2D" w:rsidP="007806B2">
      <w:pPr>
        <w:pStyle w:val="NoSpacing"/>
        <w:numPr>
          <w:ilvl w:val="0"/>
          <w:numId w:val="8"/>
        </w:numPr>
        <w:rPr>
          <w:rFonts w:ascii="Garamond" w:hAnsi="Garamond"/>
          <w:sz w:val="24"/>
          <w:szCs w:val="24"/>
        </w:rPr>
      </w:pPr>
      <w:r w:rsidRPr="006951E1">
        <w:rPr>
          <w:rFonts w:ascii="Garamond" w:hAnsi="Garamond"/>
          <w:sz w:val="24"/>
          <w:szCs w:val="24"/>
        </w:rPr>
        <w:t>Strong pneumococcal vaccination recommendation by public health staff and local providers lead to more patients receiving the vaccine.</w:t>
      </w:r>
    </w:p>
    <w:p w:rsidR="00171955" w:rsidRPr="006951E1" w:rsidRDefault="00171955" w:rsidP="007806B2">
      <w:pPr>
        <w:pStyle w:val="NoSpacing"/>
        <w:numPr>
          <w:ilvl w:val="0"/>
          <w:numId w:val="8"/>
        </w:numPr>
        <w:rPr>
          <w:rFonts w:ascii="Garamond" w:hAnsi="Garamond"/>
          <w:sz w:val="24"/>
          <w:szCs w:val="24"/>
        </w:rPr>
      </w:pPr>
      <w:r>
        <w:rPr>
          <w:rFonts w:ascii="Garamond" w:hAnsi="Garamond"/>
          <w:sz w:val="24"/>
          <w:szCs w:val="24"/>
        </w:rPr>
        <w:t>County immunization coverage rates for PCV13 increased 12% throughout the course of the QI Project.</w:t>
      </w:r>
    </w:p>
    <w:p w:rsidR="00ED1F2D" w:rsidRPr="006951E1" w:rsidRDefault="00ED1F2D" w:rsidP="007806B2">
      <w:pPr>
        <w:pStyle w:val="NoSpacing"/>
        <w:rPr>
          <w:rFonts w:ascii="Garamond" w:hAnsi="Garamond"/>
          <w:b/>
          <w:sz w:val="24"/>
          <w:szCs w:val="24"/>
        </w:rPr>
      </w:pPr>
    </w:p>
    <w:p w:rsidR="007806B2" w:rsidRPr="006951E1" w:rsidRDefault="007806B2" w:rsidP="007806B2">
      <w:pPr>
        <w:pStyle w:val="NoSpacing"/>
        <w:rPr>
          <w:rFonts w:ascii="Garamond" w:hAnsi="Garamond"/>
          <w:b/>
          <w:sz w:val="24"/>
          <w:szCs w:val="24"/>
        </w:rPr>
      </w:pPr>
      <w:r w:rsidRPr="006951E1">
        <w:rPr>
          <w:rFonts w:ascii="Garamond" w:hAnsi="Garamond"/>
          <w:b/>
          <w:sz w:val="24"/>
          <w:szCs w:val="24"/>
        </w:rPr>
        <w:t>Top Barriers:</w:t>
      </w:r>
    </w:p>
    <w:p w:rsidR="00ED1F2D" w:rsidRPr="006951E1" w:rsidRDefault="00ED1F2D" w:rsidP="00ED1F2D">
      <w:pPr>
        <w:pStyle w:val="NoSpacing"/>
        <w:numPr>
          <w:ilvl w:val="0"/>
          <w:numId w:val="9"/>
        </w:numPr>
        <w:rPr>
          <w:rFonts w:ascii="Garamond" w:hAnsi="Garamond"/>
          <w:sz w:val="24"/>
          <w:szCs w:val="24"/>
        </w:rPr>
      </w:pPr>
      <w:r w:rsidRPr="006951E1">
        <w:rPr>
          <w:rFonts w:ascii="Garamond" w:hAnsi="Garamond"/>
          <w:sz w:val="24"/>
          <w:szCs w:val="24"/>
        </w:rPr>
        <w:t>Agencies in our state who serve a large population of adults 65 years of age and older do not use</w:t>
      </w:r>
      <w:r w:rsidR="00171955">
        <w:rPr>
          <w:rFonts w:ascii="Garamond" w:hAnsi="Garamond"/>
          <w:sz w:val="24"/>
          <w:szCs w:val="24"/>
        </w:rPr>
        <w:t xml:space="preserve"> IRIS</w:t>
      </w:r>
      <w:r w:rsidR="00C0069B">
        <w:rPr>
          <w:rFonts w:ascii="Garamond" w:hAnsi="Garamond"/>
          <w:sz w:val="24"/>
          <w:szCs w:val="24"/>
        </w:rPr>
        <w:t>, resulting in inaccurate pneumococcal vaccination rates for Cerro Gordo County.</w:t>
      </w:r>
    </w:p>
    <w:p w:rsidR="00ED1F2D" w:rsidRPr="006951E1" w:rsidRDefault="00171955" w:rsidP="00ED1F2D">
      <w:pPr>
        <w:pStyle w:val="NoSpacing"/>
        <w:numPr>
          <w:ilvl w:val="0"/>
          <w:numId w:val="9"/>
        </w:numPr>
        <w:rPr>
          <w:rFonts w:ascii="Garamond" w:hAnsi="Garamond"/>
          <w:sz w:val="24"/>
          <w:szCs w:val="24"/>
        </w:rPr>
      </w:pPr>
      <w:r>
        <w:rPr>
          <w:rFonts w:ascii="Garamond" w:hAnsi="Garamond"/>
          <w:sz w:val="24"/>
          <w:szCs w:val="24"/>
        </w:rPr>
        <w:t xml:space="preserve">IRIS </w:t>
      </w:r>
      <w:r w:rsidR="00ED1F2D" w:rsidRPr="006951E1">
        <w:rPr>
          <w:rFonts w:ascii="Garamond" w:hAnsi="Garamond"/>
          <w:sz w:val="24"/>
          <w:szCs w:val="24"/>
        </w:rPr>
        <w:t xml:space="preserve">does not have the </w:t>
      </w:r>
      <w:r w:rsidR="00486CE7">
        <w:rPr>
          <w:rFonts w:ascii="Garamond" w:hAnsi="Garamond"/>
          <w:sz w:val="24"/>
          <w:szCs w:val="24"/>
        </w:rPr>
        <w:t xml:space="preserve">capability </w:t>
      </w:r>
      <w:r w:rsidR="00C0069B">
        <w:rPr>
          <w:rFonts w:ascii="Garamond" w:hAnsi="Garamond"/>
          <w:sz w:val="24"/>
          <w:szCs w:val="24"/>
        </w:rPr>
        <w:t xml:space="preserve">to provide </w:t>
      </w:r>
      <w:r>
        <w:rPr>
          <w:rFonts w:ascii="Garamond" w:hAnsi="Garamond"/>
          <w:sz w:val="24"/>
          <w:szCs w:val="24"/>
        </w:rPr>
        <w:t xml:space="preserve">a county wide benchmark report for </w:t>
      </w:r>
      <w:r w:rsidR="00ED1F2D" w:rsidRPr="006951E1">
        <w:rPr>
          <w:rFonts w:ascii="Garamond" w:hAnsi="Garamond"/>
          <w:sz w:val="24"/>
          <w:szCs w:val="24"/>
        </w:rPr>
        <w:t xml:space="preserve">PCV13 </w:t>
      </w:r>
      <w:r>
        <w:rPr>
          <w:rFonts w:ascii="Garamond" w:hAnsi="Garamond"/>
          <w:sz w:val="24"/>
          <w:szCs w:val="24"/>
        </w:rPr>
        <w:t xml:space="preserve">vaccine </w:t>
      </w:r>
      <w:r w:rsidR="00ED1F2D" w:rsidRPr="006951E1">
        <w:rPr>
          <w:rFonts w:ascii="Garamond" w:hAnsi="Garamond"/>
          <w:sz w:val="24"/>
          <w:szCs w:val="24"/>
        </w:rPr>
        <w:t>coverage rates in adults 65 years of age and older</w:t>
      </w:r>
      <w:r w:rsidR="00C0069B">
        <w:rPr>
          <w:rFonts w:ascii="Garamond" w:hAnsi="Garamond"/>
          <w:sz w:val="24"/>
          <w:szCs w:val="24"/>
        </w:rPr>
        <w:t xml:space="preserve"> in its reports section of the website</w:t>
      </w:r>
      <w:r w:rsidR="00ED1F2D" w:rsidRPr="006951E1">
        <w:rPr>
          <w:rFonts w:ascii="Garamond" w:hAnsi="Garamond"/>
          <w:sz w:val="24"/>
          <w:szCs w:val="24"/>
        </w:rPr>
        <w:t>.</w:t>
      </w:r>
      <w:r w:rsidR="00486CE7">
        <w:rPr>
          <w:rFonts w:ascii="Garamond" w:hAnsi="Garamond"/>
          <w:sz w:val="24"/>
          <w:szCs w:val="24"/>
        </w:rPr>
        <w:t xml:space="preserve">  The IRIS Help Desk was able to provide this statistic upon </w:t>
      </w:r>
      <w:r w:rsidR="00C0069B">
        <w:rPr>
          <w:rFonts w:ascii="Garamond" w:hAnsi="Garamond"/>
          <w:sz w:val="24"/>
          <w:szCs w:val="24"/>
        </w:rPr>
        <w:t xml:space="preserve">special </w:t>
      </w:r>
      <w:r w:rsidR="00486CE7">
        <w:rPr>
          <w:rFonts w:ascii="Garamond" w:hAnsi="Garamond"/>
          <w:sz w:val="24"/>
          <w:szCs w:val="24"/>
        </w:rPr>
        <w:t>request.</w:t>
      </w:r>
    </w:p>
    <w:bookmarkEnd w:id="0"/>
    <w:p w:rsidR="00811971" w:rsidRDefault="00811971" w:rsidP="00F02E53">
      <w:pPr>
        <w:pStyle w:val="NoSpacing"/>
        <w:rPr>
          <w:rFonts w:ascii="Garamond" w:hAnsi="Garamond"/>
        </w:rPr>
      </w:pPr>
    </w:p>
    <w:p w:rsidR="0096529F" w:rsidRPr="006951E1" w:rsidRDefault="002F164D" w:rsidP="006C610D">
      <w:pPr>
        <w:pStyle w:val="NoSpacing"/>
        <w:pBdr>
          <w:top w:val="single" w:sz="4" w:space="1" w:color="auto"/>
        </w:pBdr>
        <w:rPr>
          <w:rFonts w:ascii="Garamond" w:hAnsi="Garamond"/>
          <w:b/>
          <w:sz w:val="32"/>
        </w:rPr>
      </w:pPr>
      <w:r w:rsidRPr="006951E1">
        <w:rPr>
          <w:rFonts w:ascii="Garamond" w:hAnsi="Garamond"/>
          <w:b/>
          <w:sz w:val="32"/>
        </w:rPr>
        <w:lastRenderedPageBreak/>
        <w:t>ACT</w:t>
      </w:r>
    </w:p>
    <w:p w:rsidR="006C610D" w:rsidRPr="00F02E53" w:rsidRDefault="006C610D" w:rsidP="006C610D">
      <w:pPr>
        <w:pStyle w:val="NoSpacing"/>
        <w:pBdr>
          <w:top w:val="single" w:sz="4" w:space="1" w:color="auto"/>
        </w:pBdr>
        <w:rPr>
          <w:rFonts w:ascii="Garamond" w:hAnsi="Garamond"/>
          <w:b/>
          <w:sz w:val="24"/>
        </w:rPr>
      </w:pPr>
    </w:p>
    <w:p w:rsidR="002F164D" w:rsidRPr="006951E1" w:rsidRDefault="002F164D" w:rsidP="00F02E53">
      <w:pPr>
        <w:pStyle w:val="NoSpacing"/>
        <w:rPr>
          <w:rFonts w:ascii="Garamond" w:hAnsi="Garamond"/>
          <w:b/>
          <w:sz w:val="24"/>
        </w:rPr>
      </w:pPr>
      <w:r w:rsidRPr="006951E1">
        <w:rPr>
          <w:rFonts w:ascii="Garamond" w:hAnsi="Garamond"/>
          <w:b/>
          <w:sz w:val="24"/>
        </w:rPr>
        <w:t>Standardize the Improvement</w:t>
      </w:r>
    </w:p>
    <w:p w:rsidR="0096529F" w:rsidRPr="006951E1" w:rsidRDefault="00EE6C78" w:rsidP="00EE6C78">
      <w:pPr>
        <w:pStyle w:val="NoSpacing"/>
        <w:numPr>
          <w:ilvl w:val="0"/>
          <w:numId w:val="10"/>
        </w:numPr>
        <w:rPr>
          <w:rFonts w:ascii="Garamond" w:hAnsi="Garamond"/>
          <w:sz w:val="24"/>
        </w:rPr>
      </w:pPr>
      <w:r w:rsidRPr="006951E1">
        <w:rPr>
          <w:rFonts w:ascii="Garamond" w:hAnsi="Garamond"/>
          <w:sz w:val="24"/>
        </w:rPr>
        <w:t>Continue to review every patient’s immuniza</w:t>
      </w:r>
      <w:r w:rsidR="004B0B0A">
        <w:rPr>
          <w:rFonts w:ascii="Garamond" w:hAnsi="Garamond"/>
          <w:sz w:val="24"/>
        </w:rPr>
        <w:t>tion record</w:t>
      </w:r>
      <w:r w:rsidR="00BB6B24">
        <w:rPr>
          <w:rFonts w:ascii="Garamond" w:hAnsi="Garamond"/>
          <w:sz w:val="24"/>
        </w:rPr>
        <w:t xml:space="preserve"> at time of visit</w:t>
      </w:r>
      <w:r w:rsidR="004B0B0A">
        <w:rPr>
          <w:rFonts w:ascii="Garamond" w:hAnsi="Garamond"/>
          <w:sz w:val="24"/>
        </w:rPr>
        <w:t xml:space="preserve"> and offer all</w:t>
      </w:r>
      <w:r w:rsidRPr="006951E1">
        <w:rPr>
          <w:rFonts w:ascii="Garamond" w:hAnsi="Garamond"/>
          <w:sz w:val="24"/>
        </w:rPr>
        <w:t xml:space="preserve"> recommended vaccinations</w:t>
      </w:r>
      <w:r w:rsidR="002F164D" w:rsidRPr="006951E1">
        <w:rPr>
          <w:rFonts w:ascii="Garamond" w:hAnsi="Garamond"/>
          <w:sz w:val="24"/>
        </w:rPr>
        <w:t xml:space="preserve"> at the </w:t>
      </w:r>
      <w:r w:rsidR="004B0B0A">
        <w:rPr>
          <w:rFonts w:ascii="Garamond" w:hAnsi="Garamond"/>
          <w:sz w:val="24"/>
        </w:rPr>
        <w:t xml:space="preserve">health department’s </w:t>
      </w:r>
      <w:r w:rsidR="002F164D" w:rsidRPr="006951E1">
        <w:rPr>
          <w:rFonts w:ascii="Garamond" w:hAnsi="Garamond"/>
          <w:sz w:val="24"/>
        </w:rPr>
        <w:t>immunization clinic</w:t>
      </w:r>
      <w:r w:rsidRPr="006951E1">
        <w:rPr>
          <w:rFonts w:ascii="Garamond" w:hAnsi="Garamond"/>
          <w:sz w:val="24"/>
        </w:rPr>
        <w:t>.</w:t>
      </w:r>
    </w:p>
    <w:p w:rsidR="002F164D" w:rsidRPr="006951E1" w:rsidRDefault="002F164D" w:rsidP="00EE6C78">
      <w:pPr>
        <w:pStyle w:val="NoSpacing"/>
        <w:numPr>
          <w:ilvl w:val="0"/>
          <w:numId w:val="10"/>
        </w:numPr>
        <w:rPr>
          <w:rFonts w:ascii="Garamond" w:hAnsi="Garamond"/>
          <w:sz w:val="24"/>
        </w:rPr>
      </w:pPr>
      <w:r w:rsidRPr="006951E1">
        <w:rPr>
          <w:rFonts w:ascii="Garamond" w:hAnsi="Garamond"/>
          <w:sz w:val="24"/>
        </w:rPr>
        <w:t>Continue to review all adults 65 years of age and old</w:t>
      </w:r>
      <w:r w:rsidR="004B0B0A">
        <w:rPr>
          <w:rFonts w:ascii="Garamond" w:hAnsi="Garamond"/>
          <w:sz w:val="24"/>
        </w:rPr>
        <w:t xml:space="preserve">er immunization records at outreach flu clinics for 2016-2017 </w:t>
      </w:r>
      <w:r w:rsidRPr="006951E1">
        <w:rPr>
          <w:rFonts w:ascii="Garamond" w:hAnsi="Garamond"/>
          <w:sz w:val="24"/>
        </w:rPr>
        <w:t xml:space="preserve">and provide </w:t>
      </w:r>
      <w:r w:rsidR="004B0B0A">
        <w:rPr>
          <w:rFonts w:ascii="Garamond" w:hAnsi="Garamond"/>
          <w:sz w:val="24"/>
        </w:rPr>
        <w:t xml:space="preserve">both pneumococcal vaccinations to those </w:t>
      </w:r>
      <w:r w:rsidR="00BB6B24">
        <w:rPr>
          <w:rFonts w:ascii="Garamond" w:hAnsi="Garamond"/>
          <w:sz w:val="24"/>
        </w:rPr>
        <w:t>who are in need of them.</w:t>
      </w:r>
    </w:p>
    <w:p w:rsidR="00EE6C78" w:rsidRPr="006951E1" w:rsidRDefault="00EE6C78" w:rsidP="00EE6C78">
      <w:pPr>
        <w:pStyle w:val="NoSpacing"/>
        <w:numPr>
          <w:ilvl w:val="0"/>
          <w:numId w:val="10"/>
        </w:numPr>
        <w:rPr>
          <w:rFonts w:ascii="Garamond" w:hAnsi="Garamond"/>
          <w:sz w:val="24"/>
        </w:rPr>
      </w:pPr>
      <w:r w:rsidRPr="006951E1">
        <w:rPr>
          <w:rFonts w:ascii="Garamond" w:hAnsi="Garamond"/>
          <w:sz w:val="24"/>
        </w:rPr>
        <w:t>Continue to educate</w:t>
      </w:r>
      <w:r w:rsidR="004B0B0A">
        <w:rPr>
          <w:rFonts w:ascii="Garamond" w:hAnsi="Garamond"/>
          <w:sz w:val="24"/>
        </w:rPr>
        <w:t xml:space="preserve"> patients, health department </w:t>
      </w:r>
      <w:r w:rsidRPr="006951E1">
        <w:rPr>
          <w:rFonts w:ascii="Garamond" w:hAnsi="Garamond"/>
          <w:sz w:val="24"/>
        </w:rPr>
        <w:t>staff</w:t>
      </w:r>
      <w:r w:rsidR="004B0B0A">
        <w:rPr>
          <w:rFonts w:ascii="Garamond" w:hAnsi="Garamond"/>
          <w:sz w:val="24"/>
        </w:rPr>
        <w:t xml:space="preserve"> and other vaccine providers</w:t>
      </w:r>
      <w:r w:rsidRPr="006951E1">
        <w:rPr>
          <w:rFonts w:ascii="Garamond" w:hAnsi="Garamond"/>
          <w:sz w:val="24"/>
        </w:rPr>
        <w:t xml:space="preserve"> on the importan</w:t>
      </w:r>
      <w:r w:rsidR="004B0B0A">
        <w:rPr>
          <w:rFonts w:ascii="Garamond" w:hAnsi="Garamond"/>
          <w:sz w:val="24"/>
        </w:rPr>
        <w:t>ce of pneumococcal vaccinations for adults 65 years of age and older.</w:t>
      </w:r>
    </w:p>
    <w:p w:rsidR="002F164D" w:rsidRPr="006951E1" w:rsidRDefault="002F164D" w:rsidP="002F164D">
      <w:pPr>
        <w:pStyle w:val="NoSpacing"/>
        <w:rPr>
          <w:rFonts w:ascii="Garamond" w:hAnsi="Garamond"/>
          <w:sz w:val="24"/>
        </w:rPr>
      </w:pPr>
    </w:p>
    <w:p w:rsidR="002F164D" w:rsidRPr="006951E1" w:rsidRDefault="002F164D" w:rsidP="002F164D">
      <w:pPr>
        <w:pStyle w:val="NoSpacing"/>
        <w:rPr>
          <w:rFonts w:ascii="Garamond" w:hAnsi="Garamond"/>
          <w:b/>
          <w:sz w:val="24"/>
        </w:rPr>
      </w:pPr>
      <w:r w:rsidRPr="006951E1">
        <w:rPr>
          <w:rFonts w:ascii="Garamond" w:hAnsi="Garamond"/>
          <w:b/>
          <w:sz w:val="24"/>
        </w:rPr>
        <w:t>Future Plans</w:t>
      </w:r>
    </w:p>
    <w:p w:rsidR="002F164D" w:rsidRPr="006951E1" w:rsidRDefault="00CE4146" w:rsidP="00EE6C78">
      <w:pPr>
        <w:pStyle w:val="NoSpacing"/>
        <w:numPr>
          <w:ilvl w:val="0"/>
          <w:numId w:val="10"/>
        </w:numPr>
        <w:rPr>
          <w:rFonts w:ascii="Garamond" w:hAnsi="Garamond"/>
          <w:sz w:val="24"/>
        </w:rPr>
      </w:pPr>
      <w:r w:rsidRPr="006951E1">
        <w:rPr>
          <w:rFonts w:ascii="Garamond" w:hAnsi="Garamond"/>
          <w:sz w:val="24"/>
        </w:rPr>
        <w:t>Partner with</w:t>
      </w:r>
      <w:r w:rsidR="00802A18" w:rsidRPr="006951E1">
        <w:rPr>
          <w:rFonts w:ascii="Garamond" w:hAnsi="Garamond"/>
          <w:sz w:val="24"/>
        </w:rPr>
        <w:t xml:space="preserve"> </w:t>
      </w:r>
      <w:r w:rsidR="002F164D" w:rsidRPr="006951E1">
        <w:rPr>
          <w:rFonts w:ascii="Garamond" w:hAnsi="Garamond"/>
          <w:sz w:val="24"/>
        </w:rPr>
        <w:t>local health</w:t>
      </w:r>
      <w:r w:rsidR="00A3730B">
        <w:rPr>
          <w:rFonts w:ascii="Garamond" w:hAnsi="Garamond"/>
          <w:sz w:val="24"/>
        </w:rPr>
        <w:t>care provider to mail letters to</w:t>
      </w:r>
      <w:r w:rsidR="002F164D" w:rsidRPr="006951E1">
        <w:rPr>
          <w:rFonts w:ascii="Garamond" w:hAnsi="Garamond"/>
          <w:sz w:val="24"/>
        </w:rPr>
        <w:t xml:space="preserve"> all healthcare partners </w:t>
      </w:r>
      <w:r w:rsidR="00C339A4" w:rsidRPr="006951E1">
        <w:rPr>
          <w:rFonts w:ascii="Garamond" w:hAnsi="Garamond"/>
          <w:sz w:val="24"/>
        </w:rPr>
        <w:t>in the state</w:t>
      </w:r>
      <w:r w:rsidRPr="006951E1">
        <w:rPr>
          <w:rFonts w:ascii="Garamond" w:hAnsi="Garamond"/>
          <w:sz w:val="24"/>
        </w:rPr>
        <w:t xml:space="preserve"> of Iowa</w:t>
      </w:r>
      <w:r w:rsidR="00C339A4" w:rsidRPr="006951E1">
        <w:rPr>
          <w:rFonts w:ascii="Garamond" w:hAnsi="Garamond"/>
          <w:sz w:val="24"/>
        </w:rPr>
        <w:t xml:space="preserve"> to encourage</w:t>
      </w:r>
      <w:r w:rsidR="00A3730B">
        <w:rPr>
          <w:rFonts w:ascii="Garamond" w:hAnsi="Garamond"/>
          <w:sz w:val="24"/>
        </w:rPr>
        <w:t xml:space="preserve"> routine use of IRIS for the documentation of all immunizations given at their clinic sites.</w:t>
      </w:r>
    </w:p>
    <w:p w:rsidR="00C339A4" w:rsidRPr="006951E1" w:rsidRDefault="00C339A4" w:rsidP="00EE6C78">
      <w:pPr>
        <w:pStyle w:val="NoSpacing"/>
        <w:numPr>
          <w:ilvl w:val="0"/>
          <w:numId w:val="10"/>
        </w:numPr>
        <w:rPr>
          <w:rFonts w:ascii="Garamond" w:hAnsi="Garamond"/>
          <w:sz w:val="24"/>
        </w:rPr>
      </w:pPr>
      <w:r w:rsidRPr="006951E1">
        <w:rPr>
          <w:rFonts w:ascii="Garamond" w:hAnsi="Garamond"/>
          <w:sz w:val="24"/>
        </w:rPr>
        <w:t>Relay</w:t>
      </w:r>
      <w:r w:rsidR="00A3730B">
        <w:rPr>
          <w:rFonts w:ascii="Garamond" w:hAnsi="Garamond"/>
          <w:sz w:val="24"/>
        </w:rPr>
        <w:t xml:space="preserve"> concerns of inaccurate immunization data for</w:t>
      </w:r>
      <w:r w:rsidRPr="006951E1">
        <w:rPr>
          <w:rFonts w:ascii="Garamond" w:hAnsi="Garamond"/>
          <w:sz w:val="24"/>
        </w:rPr>
        <w:t xml:space="preserve"> </w:t>
      </w:r>
      <w:r w:rsidR="004B0B0A">
        <w:rPr>
          <w:rFonts w:ascii="Garamond" w:hAnsi="Garamond"/>
          <w:sz w:val="24"/>
        </w:rPr>
        <w:t>all adults in IRIS</w:t>
      </w:r>
      <w:r w:rsidR="00CE4146" w:rsidRPr="006951E1">
        <w:rPr>
          <w:rFonts w:ascii="Garamond" w:hAnsi="Garamond"/>
          <w:sz w:val="24"/>
        </w:rPr>
        <w:t xml:space="preserve"> </w:t>
      </w:r>
      <w:r w:rsidR="00F02E53" w:rsidRPr="006951E1">
        <w:rPr>
          <w:rFonts w:ascii="Garamond" w:hAnsi="Garamond"/>
          <w:sz w:val="24"/>
        </w:rPr>
        <w:t xml:space="preserve">to the </w:t>
      </w:r>
      <w:r w:rsidR="00A3730B">
        <w:rPr>
          <w:rFonts w:ascii="Garamond" w:hAnsi="Garamond"/>
          <w:sz w:val="24"/>
        </w:rPr>
        <w:t xml:space="preserve">Iowa Department of Public Health’s </w:t>
      </w:r>
      <w:r w:rsidRPr="006951E1">
        <w:rPr>
          <w:rFonts w:ascii="Garamond" w:hAnsi="Garamond"/>
          <w:sz w:val="24"/>
        </w:rPr>
        <w:t>Im</w:t>
      </w:r>
      <w:r w:rsidR="004B0B0A">
        <w:rPr>
          <w:rFonts w:ascii="Garamond" w:hAnsi="Garamond"/>
          <w:sz w:val="24"/>
        </w:rPr>
        <w:t>munization Program Bureau Chief and Iowa Immunization Coalition.</w:t>
      </w:r>
    </w:p>
    <w:p w:rsidR="002F164D" w:rsidRPr="006951E1" w:rsidRDefault="002F164D" w:rsidP="00EE6C78">
      <w:pPr>
        <w:pStyle w:val="NoSpacing"/>
        <w:numPr>
          <w:ilvl w:val="0"/>
          <w:numId w:val="10"/>
        </w:numPr>
        <w:rPr>
          <w:rFonts w:ascii="Garamond" w:hAnsi="Garamond"/>
          <w:sz w:val="24"/>
        </w:rPr>
      </w:pPr>
      <w:r w:rsidRPr="006951E1">
        <w:rPr>
          <w:rFonts w:ascii="Garamond" w:hAnsi="Garamond"/>
          <w:sz w:val="24"/>
        </w:rPr>
        <w:t xml:space="preserve">Continue to gather </w:t>
      </w:r>
      <w:r w:rsidR="009E61AC">
        <w:rPr>
          <w:rFonts w:ascii="Garamond" w:hAnsi="Garamond"/>
          <w:sz w:val="24"/>
        </w:rPr>
        <w:t xml:space="preserve">county </w:t>
      </w:r>
      <w:r w:rsidRPr="006951E1">
        <w:rPr>
          <w:rFonts w:ascii="Garamond" w:hAnsi="Garamond"/>
          <w:sz w:val="24"/>
        </w:rPr>
        <w:t>pneumococ</w:t>
      </w:r>
      <w:r w:rsidR="00CE4146" w:rsidRPr="006951E1">
        <w:rPr>
          <w:rFonts w:ascii="Garamond" w:hAnsi="Garamond"/>
          <w:sz w:val="24"/>
        </w:rPr>
        <w:t xml:space="preserve">cal </w:t>
      </w:r>
      <w:r w:rsidR="004B0B0A">
        <w:rPr>
          <w:rFonts w:ascii="Garamond" w:hAnsi="Garamond"/>
          <w:sz w:val="24"/>
        </w:rPr>
        <w:t>vaccination rates</w:t>
      </w:r>
      <w:r w:rsidR="00CE4146" w:rsidRPr="006951E1">
        <w:rPr>
          <w:rFonts w:ascii="Garamond" w:hAnsi="Garamond"/>
          <w:sz w:val="24"/>
        </w:rPr>
        <w:t xml:space="preserve"> on a semi-annual basis (July and January).</w:t>
      </w:r>
    </w:p>
    <w:p w:rsidR="000F4CEE" w:rsidRPr="009E61AC" w:rsidRDefault="002F164D" w:rsidP="000F4CEE">
      <w:pPr>
        <w:pStyle w:val="NoSpacing"/>
        <w:numPr>
          <w:ilvl w:val="0"/>
          <w:numId w:val="10"/>
        </w:numPr>
        <w:rPr>
          <w:rFonts w:ascii="Garamond" w:hAnsi="Garamond"/>
          <w:sz w:val="24"/>
        </w:rPr>
      </w:pPr>
      <w:r w:rsidRPr="006951E1">
        <w:rPr>
          <w:rFonts w:ascii="Garamond" w:hAnsi="Garamond"/>
          <w:sz w:val="24"/>
        </w:rPr>
        <w:t xml:space="preserve">Analyze </w:t>
      </w:r>
      <w:r w:rsidR="00BB6B24">
        <w:rPr>
          <w:rFonts w:ascii="Garamond" w:hAnsi="Garamond"/>
          <w:sz w:val="24"/>
        </w:rPr>
        <w:t xml:space="preserve">semi-annual </w:t>
      </w:r>
      <w:r w:rsidRPr="006951E1">
        <w:rPr>
          <w:rFonts w:ascii="Garamond" w:hAnsi="Garamond"/>
          <w:sz w:val="24"/>
        </w:rPr>
        <w:t>data to determine if theory continues to achieve the desired outcomes.</w:t>
      </w:r>
    </w:p>
    <w:p w:rsidR="000F4CEE" w:rsidRPr="000F4CEE" w:rsidRDefault="000F4CEE" w:rsidP="000F4CEE">
      <w:pPr>
        <w:pStyle w:val="NoSpacing"/>
        <w:rPr>
          <w:rFonts w:ascii="Garamond" w:hAnsi="Garamond"/>
          <w:b/>
          <w:sz w:val="24"/>
        </w:rPr>
      </w:pPr>
    </w:p>
    <w:p w:rsidR="0017538D" w:rsidRDefault="000F4CEE" w:rsidP="000F4CEE">
      <w:pPr>
        <w:pStyle w:val="NoSpacing"/>
        <w:pBdr>
          <w:top w:val="single" w:sz="4" w:space="1" w:color="auto"/>
        </w:pBdr>
        <w:rPr>
          <w:rFonts w:ascii="Garamond" w:hAnsi="Garamond"/>
          <w:b/>
          <w:sz w:val="24"/>
        </w:rPr>
      </w:pPr>
      <w:r>
        <w:rPr>
          <w:rFonts w:ascii="Garamond" w:hAnsi="Garamond"/>
          <w:b/>
          <w:sz w:val="24"/>
        </w:rPr>
        <w:t xml:space="preserve">Sources </w:t>
      </w:r>
      <w:r w:rsidR="00BB6B24">
        <w:rPr>
          <w:rFonts w:ascii="Garamond" w:hAnsi="Garamond"/>
          <w:b/>
          <w:sz w:val="24"/>
        </w:rPr>
        <w:t>of Data</w:t>
      </w:r>
    </w:p>
    <w:p w:rsidR="00BB6B24" w:rsidRDefault="00BB6B24" w:rsidP="000F4CEE">
      <w:pPr>
        <w:pStyle w:val="NoSpacing"/>
        <w:pBdr>
          <w:top w:val="single" w:sz="4" w:space="1" w:color="auto"/>
        </w:pBdr>
        <w:rPr>
          <w:rFonts w:ascii="Garamond" w:hAnsi="Garamond"/>
          <w:b/>
          <w:sz w:val="24"/>
        </w:rPr>
      </w:pPr>
    </w:p>
    <w:p w:rsidR="0017538D" w:rsidRPr="00BB6B24" w:rsidRDefault="0069593F" w:rsidP="00BB6B24">
      <w:pPr>
        <w:pStyle w:val="NoSpacing"/>
        <w:numPr>
          <w:ilvl w:val="0"/>
          <w:numId w:val="21"/>
        </w:numPr>
        <w:rPr>
          <w:rFonts w:ascii="Garamond" w:hAnsi="Garamond"/>
          <w:sz w:val="24"/>
        </w:rPr>
      </w:pPr>
      <w:r>
        <w:rPr>
          <w:rFonts w:ascii="Garamond" w:hAnsi="Garamond"/>
          <w:sz w:val="24"/>
        </w:rPr>
        <w:t xml:space="preserve">Iowa Immunization Registry </w:t>
      </w:r>
      <w:r w:rsidR="0017538D" w:rsidRPr="00BB6B24">
        <w:rPr>
          <w:rFonts w:ascii="Garamond" w:hAnsi="Garamond"/>
          <w:sz w:val="24"/>
        </w:rPr>
        <w:t>Information System (IRIS)</w:t>
      </w:r>
    </w:p>
    <w:p w:rsidR="00BB6B24" w:rsidRPr="00BB6B24" w:rsidRDefault="00BB6B24" w:rsidP="00BB6B24">
      <w:pPr>
        <w:pStyle w:val="NoSpacing"/>
        <w:numPr>
          <w:ilvl w:val="1"/>
          <w:numId w:val="21"/>
        </w:numPr>
        <w:rPr>
          <w:rFonts w:ascii="Garamond" w:hAnsi="Garamond"/>
          <w:sz w:val="24"/>
        </w:rPr>
      </w:pPr>
      <w:r w:rsidRPr="00BB6B24">
        <w:rPr>
          <w:rFonts w:ascii="Garamond" w:hAnsi="Garamond"/>
          <w:sz w:val="24"/>
        </w:rPr>
        <w:t>County Wide Benchmark Reports</w:t>
      </w:r>
    </w:p>
    <w:p w:rsidR="00BB6B24" w:rsidRPr="00BB6B24" w:rsidRDefault="00BB6B24" w:rsidP="00BB6B24">
      <w:pPr>
        <w:pStyle w:val="NoSpacing"/>
        <w:numPr>
          <w:ilvl w:val="1"/>
          <w:numId w:val="21"/>
        </w:numPr>
        <w:rPr>
          <w:rFonts w:ascii="Garamond" w:hAnsi="Garamond"/>
          <w:sz w:val="24"/>
        </w:rPr>
      </w:pPr>
      <w:r w:rsidRPr="00BB6B24">
        <w:rPr>
          <w:rFonts w:ascii="Garamond" w:hAnsi="Garamond"/>
          <w:sz w:val="24"/>
        </w:rPr>
        <w:t>Doses Administered Reports</w:t>
      </w:r>
    </w:p>
    <w:p w:rsidR="00BB6B24" w:rsidRPr="00BB6B24" w:rsidRDefault="00BB6B24" w:rsidP="00BB6B24">
      <w:pPr>
        <w:pStyle w:val="NoSpacing"/>
        <w:numPr>
          <w:ilvl w:val="0"/>
          <w:numId w:val="21"/>
        </w:numPr>
        <w:rPr>
          <w:rFonts w:ascii="Garamond" w:hAnsi="Garamond"/>
          <w:sz w:val="24"/>
        </w:rPr>
      </w:pPr>
      <w:r w:rsidRPr="00BB6B24">
        <w:rPr>
          <w:rFonts w:ascii="Garamond" w:hAnsi="Garamond"/>
          <w:sz w:val="24"/>
        </w:rPr>
        <w:t>Centers for Medicare &amp; Medicaid Services</w:t>
      </w:r>
    </w:p>
    <w:p w:rsidR="00BB6B24" w:rsidRPr="00BB6B24" w:rsidRDefault="00BB6B24" w:rsidP="00BB6B24">
      <w:pPr>
        <w:pStyle w:val="NoSpacing"/>
        <w:numPr>
          <w:ilvl w:val="1"/>
          <w:numId w:val="21"/>
        </w:numPr>
        <w:rPr>
          <w:rFonts w:ascii="Garamond" w:hAnsi="Garamond"/>
          <w:sz w:val="24"/>
        </w:rPr>
      </w:pPr>
      <w:r w:rsidRPr="00BB6B24">
        <w:rPr>
          <w:rFonts w:ascii="Garamond" w:hAnsi="Garamond"/>
          <w:sz w:val="24"/>
        </w:rPr>
        <w:t>Pneumococcal vaccine reimbursement rates</w:t>
      </w:r>
      <w:r w:rsidR="00D2467D">
        <w:rPr>
          <w:rFonts w:ascii="Garamond" w:hAnsi="Garamond"/>
          <w:sz w:val="24"/>
        </w:rPr>
        <w:t xml:space="preserve"> (2014, 2015 &amp; 2016)</w:t>
      </w:r>
    </w:p>
    <w:p w:rsidR="000F4CEE" w:rsidRPr="006951E1" w:rsidRDefault="000F4CEE" w:rsidP="000F4CEE">
      <w:pPr>
        <w:pStyle w:val="NoSpacing"/>
        <w:ind w:left="360"/>
        <w:rPr>
          <w:rFonts w:ascii="Garamond" w:hAnsi="Garamond"/>
          <w:sz w:val="24"/>
        </w:rPr>
      </w:pPr>
    </w:p>
    <w:sectPr w:rsidR="000F4CEE" w:rsidRPr="006951E1" w:rsidSect="008E45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7CE" w:rsidRDefault="008A07CE" w:rsidP="004C2DC2">
      <w:pPr>
        <w:spacing w:after="0" w:line="240" w:lineRule="auto"/>
      </w:pPr>
      <w:r>
        <w:separator/>
      </w:r>
    </w:p>
  </w:endnote>
  <w:endnote w:type="continuationSeparator" w:id="0">
    <w:p w:rsidR="008A07CE" w:rsidRDefault="008A07CE" w:rsidP="004C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7CE" w:rsidRDefault="008A07CE" w:rsidP="004C2DC2">
      <w:pPr>
        <w:spacing w:after="0" w:line="240" w:lineRule="auto"/>
      </w:pPr>
      <w:r>
        <w:separator/>
      </w:r>
    </w:p>
  </w:footnote>
  <w:footnote w:type="continuationSeparator" w:id="0">
    <w:p w:rsidR="008A07CE" w:rsidRDefault="008A07CE" w:rsidP="004C2D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3C5C"/>
    <w:multiLevelType w:val="hybridMultilevel"/>
    <w:tmpl w:val="8A5ECE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E44ED"/>
    <w:multiLevelType w:val="hybridMultilevel"/>
    <w:tmpl w:val="D758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46CFC"/>
    <w:multiLevelType w:val="hybridMultilevel"/>
    <w:tmpl w:val="A0B6D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41912"/>
    <w:multiLevelType w:val="hybridMultilevel"/>
    <w:tmpl w:val="D9202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785323"/>
    <w:multiLevelType w:val="hybridMultilevel"/>
    <w:tmpl w:val="4BD23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AB040C"/>
    <w:multiLevelType w:val="hybridMultilevel"/>
    <w:tmpl w:val="1380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CE2FF5"/>
    <w:multiLevelType w:val="hybridMultilevel"/>
    <w:tmpl w:val="4382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BC14AB"/>
    <w:multiLevelType w:val="hybridMultilevel"/>
    <w:tmpl w:val="21120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B46449"/>
    <w:multiLevelType w:val="hybridMultilevel"/>
    <w:tmpl w:val="ABA44E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8B1D0F"/>
    <w:multiLevelType w:val="hybridMultilevel"/>
    <w:tmpl w:val="FD44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9115AC"/>
    <w:multiLevelType w:val="hybridMultilevel"/>
    <w:tmpl w:val="4C223C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C73D4B"/>
    <w:multiLevelType w:val="hybridMultilevel"/>
    <w:tmpl w:val="3836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9E0B58"/>
    <w:multiLevelType w:val="hybridMultilevel"/>
    <w:tmpl w:val="CC4E6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AC79C2"/>
    <w:multiLevelType w:val="hybridMultilevel"/>
    <w:tmpl w:val="A4EA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E37748"/>
    <w:multiLevelType w:val="hybridMultilevel"/>
    <w:tmpl w:val="B24A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5A055A"/>
    <w:multiLevelType w:val="hybridMultilevel"/>
    <w:tmpl w:val="3B92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80216A"/>
    <w:multiLevelType w:val="hybridMultilevel"/>
    <w:tmpl w:val="531E3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0512C7"/>
    <w:multiLevelType w:val="hybridMultilevel"/>
    <w:tmpl w:val="24CE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E96AFC"/>
    <w:multiLevelType w:val="hybridMultilevel"/>
    <w:tmpl w:val="48C631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68A67A4C"/>
    <w:multiLevelType w:val="hybridMultilevel"/>
    <w:tmpl w:val="B286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EE7CEA"/>
    <w:multiLevelType w:val="hybridMultilevel"/>
    <w:tmpl w:val="C150B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5"/>
  </w:num>
  <w:num w:numId="4">
    <w:abstractNumId w:val="19"/>
  </w:num>
  <w:num w:numId="5">
    <w:abstractNumId w:val="9"/>
  </w:num>
  <w:num w:numId="6">
    <w:abstractNumId w:val="11"/>
  </w:num>
  <w:num w:numId="7">
    <w:abstractNumId w:val="8"/>
  </w:num>
  <w:num w:numId="8">
    <w:abstractNumId w:val="16"/>
  </w:num>
  <w:num w:numId="9">
    <w:abstractNumId w:val="2"/>
  </w:num>
  <w:num w:numId="10">
    <w:abstractNumId w:val="7"/>
  </w:num>
  <w:num w:numId="11">
    <w:abstractNumId w:val="1"/>
  </w:num>
  <w:num w:numId="12">
    <w:abstractNumId w:val="6"/>
  </w:num>
  <w:num w:numId="13">
    <w:abstractNumId w:val="3"/>
  </w:num>
  <w:num w:numId="14">
    <w:abstractNumId w:val="18"/>
  </w:num>
  <w:num w:numId="15">
    <w:abstractNumId w:val="0"/>
  </w:num>
  <w:num w:numId="16">
    <w:abstractNumId w:val="10"/>
  </w:num>
  <w:num w:numId="17">
    <w:abstractNumId w:val="13"/>
  </w:num>
  <w:num w:numId="18">
    <w:abstractNumId w:val="14"/>
  </w:num>
  <w:num w:numId="19">
    <w:abstractNumId w:val="17"/>
  </w:num>
  <w:num w:numId="20">
    <w:abstractNumId w:val="1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3EA"/>
    <w:rsid w:val="000022A5"/>
    <w:rsid w:val="00020854"/>
    <w:rsid w:val="0005292D"/>
    <w:rsid w:val="00053636"/>
    <w:rsid w:val="000814DE"/>
    <w:rsid w:val="000E2F5C"/>
    <w:rsid w:val="000F4CEE"/>
    <w:rsid w:val="001077B9"/>
    <w:rsid w:val="00157FAC"/>
    <w:rsid w:val="00171955"/>
    <w:rsid w:val="0017538D"/>
    <w:rsid w:val="001B408D"/>
    <w:rsid w:val="001D0609"/>
    <w:rsid w:val="001F6791"/>
    <w:rsid w:val="00213FF1"/>
    <w:rsid w:val="00226CF8"/>
    <w:rsid w:val="00262865"/>
    <w:rsid w:val="00291EAF"/>
    <w:rsid w:val="002A5198"/>
    <w:rsid w:val="002A746A"/>
    <w:rsid w:val="002C6F57"/>
    <w:rsid w:val="002D5EF4"/>
    <w:rsid w:val="002E7427"/>
    <w:rsid w:val="002F164D"/>
    <w:rsid w:val="00307480"/>
    <w:rsid w:val="00320170"/>
    <w:rsid w:val="0034663A"/>
    <w:rsid w:val="003724A6"/>
    <w:rsid w:val="003B2DC3"/>
    <w:rsid w:val="003D349D"/>
    <w:rsid w:val="00405089"/>
    <w:rsid w:val="00475EF5"/>
    <w:rsid w:val="00486CE7"/>
    <w:rsid w:val="004B0B0A"/>
    <w:rsid w:val="004C2DC2"/>
    <w:rsid w:val="004E749D"/>
    <w:rsid w:val="00504BB0"/>
    <w:rsid w:val="005367A3"/>
    <w:rsid w:val="00585F7F"/>
    <w:rsid w:val="005943EA"/>
    <w:rsid w:val="0059678B"/>
    <w:rsid w:val="005C7D9B"/>
    <w:rsid w:val="005D4882"/>
    <w:rsid w:val="005F4820"/>
    <w:rsid w:val="006137AA"/>
    <w:rsid w:val="00613E52"/>
    <w:rsid w:val="0061640A"/>
    <w:rsid w:val="00672A5B"/>
    <w:rsid w:val="006951E1"/>
    <w:rsid w:val="0069593F"/>
    <w:rsid w:val="006C610D"/>
    <w:rsid w:val="00702E05"/>
    <w:rsid w:val="00730494"/>
    <w:rsid w:val="00754F6F"/>
    <w:rsid w:val="00756678"/>
    <w:rsid w:val="0077163B"/>
    <w:rsid w:val="007806B2"/>
    <w:rsid w:val="0079257F"/>
    <w:rsid w:val="00802A18"/>
    <w:rsid w:val="008076BF"/>
    <w:rsid w:val="00811971"/>
    <w:rsid w:val="008367C7"/>
    <w:rsid w:val="00854E6B"/>
    <w:rsid w:val="00880C61"/>
    <w:rsid w:val="00890985"/>
    <w:rsid w:val="008A07CE"/>
    <w:rsid w:val="008A473C"/>
    <w:rsid w:val="008B17C6"/>
    <w:rsid w:val="008C1D65"/>
    <w:rsid w:val="008E4515"/>
    <w:rsid w:val="00911198"/>
    <w:rsid w:val="009119DC"/>
    <w:rsid w:val="0096434B"/>
    <w:rsid w:val="0096529F"/>
    <w:rsid w:val="009B0749"/>
    <w:rsid w:val="009E0952"/>
    <w:rsid w:val="009E40F1"/>
    <w:rsid w:val="009E61AC"/>
    <w:rsid w:val="00A01165"/>
    <w:rsid w:val="00A150A5"/>
    <w:rsid w:val="00A226D0"/>
    <w:rsid w:val="00A3730B"/>
    <w:rsid w:val="00A611E7"/>
    <w:rsid w:val="00A80309"/>
    <w:rsid w:val="00AA34BD"/>
    <w:rsid w:val="00B96DFA"/>
    <w:rsid w:val="00BB3A06"/>
    <w:rsid w:val="00BB6B24"/>
    <w:rsid w:val="00C0069B"/>
    <w:rsid w:val="00C339A4"/>
    <w:rsid w:val="00C41E10"/>
    <w:rsid w:val="00C4291B"/>
    <w:rsid w:val="00C532D4"/>
    <w:rsid w:val="00C5619A"/>
    <w:rsid w:val="00C7756D"/>
    <w:rsid w:val="00CA41F0"/>
    <w:rsid w:val="00CE4146"/>
    <w:rsid w:val="00D2467D"/>
    <w:rsid w:val="00D310F9"/>
    <w:rsid w:val="00D347CE"/>
    <w:rsid w:val="00D34D21"/>
    <w:rsid w:val="00D57B2F"/>
    <w:rsid w:val="00D611EF"/>
    <w:rsid w:val="00D83B11"/>
    <w:rsid w:val="00D9403D"/>
    <w:rsid w:val="00DD4D1A"/>
    <w:rsid w:val="00DF7E43"/>
    <w:rsid w:val="00E124BF"/>
    <w:rsid w:val="00E14D77"/>
    <w:rsid w:val="00E3612A"/>
    <w:rsid w:val="00E36F79"/>
    <w:rsid w:val="00EB28E2"/>
    <w:rsid w:val="00ED1F2D"/>
    <w:rsid w:val="00ED4959"/>
    <w:rsid w:val="00EE6C78"/>
    <w:rsid w:val="00F02E53"/>
    <w:rsid w:val="00F66159"/>
    <w:rsid w:val="00F80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43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43EA"/>
    <w:pPr>
      <w:spacing w:after="0" w:line="240" w:lineRule="auto"/>
    </w:pPr>
  </w:style>
  <w:style w:type="character" w:customStyle="1" w:styleId="Heading1Char">
    <w:name w:val="Heading 1 Char"/>
    <w:basedOn w:val="DefaultParagraphFont"/>
    <w:link w:val="Heading1"/>
    <w:uiPriority w:val="9"/>
    <w:rsid w:val="005943E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E45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515"/>
    <w:rPr>
      <w:rFonts w:ascii="Tahoma" w:hAnsi="Tahoma" w:cs="Tahoma"/>
      <w:sz w:val="16"/>
      <w:szCs w:val="16"/>
    </w:rPr>
  </w:style>
  <w:style w:type="table" w:styleId="TableGrid">
    <w:name w:val="Table Grid"/>
    <w:basedOn w:val="TableNormal"/>
    <w:uiPriority w:val="59"/>
    <w:rsid w:val="000F4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2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DC2"/>
  </w:style>
  <w:style w:type="paragraph" w:styleId="Footer">
    <w:name w:val="footer"/>
    <w:basedOn w:val="Normal"/>
    <w:link w:val="FooterChar"/>
    <w:uiPriority w:val="99"/>
    <w:unhideWhenUsed/>
    <w:rsid w:val="004C2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D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43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43EA"/>
    <w:pPr>
      <w:spacing w:after="0" w:line="240" w:lineRule="auto"/>
    </w:pPr>
  </w:style>
  <w:style w:type="character" w:customStyle="1" w:styleId="Heading1Char">
    <w:name w:val="Heading 1 Char"/>
    <w:basedOn w:val="DefaultParagraphFont"/>
    <w:link w:val="Heading1"/>
    <w:uiPriority w:val="9"/>
    <w:rsid w:val="005943E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E45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515"/>
    <w:rPr>
      <w:rFonts w:ascii="Tahoma" w:hAnsi="Tahoma" w:cs="Tahoma"/>
      <w:sz w:val="16"/>
      <w:szCs w:val="16"/>
    </w:rPr>
  </w:style>
  <w:style w:type="table" w:styleId="TableGrid">
    <w:name w:val="Table Grid"/>
    <w:basedOn w:val="TableNormal"/>
    <w:uiPriority w:val="59"/>
    <w:rsid w:val="000F4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2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DC2"/>
  </w:style>
  <w:style w:type="paragraph" w:styleId="Footer">
    <w:name w:val="footer"/>
    <w:basedOn w:val="Normal"/>
    <w:link w:val="FooterChar"/>
    <w:uiPriority w:val="99"/>
    <w:unhideWhenUsed/>
    <w:rsid w:val="004C2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3631">
      <w:bodyDiv w:val="1"/>
      <w:marLeft w:val="0"/>
      <w:marRight w:val="0"/>
      <w:marTop w:val="0"/>
      <w:marBottom w:val="0"/>
      <w:divBdr>
        <w:top w:val="none" w:sz="0" w:space="0" w:color="auto"/>
        <w:left w:val="none" w:sz="0" w:space="0" w:color="auto"/>
        <w:bottom w:val="none" w:sz="0" w:space="0" w:color="auto"/>
        <w:right w:val="none" w:sz="0" w:space="0" w:color="auto"/>
      </w:divBdr>
    </w:div>
    <w:div w:id="1845777923">
      <w:bodyDiv w:val="1"/>
      <w:marLeft w:val="0"/>
      <w:marRight w:val="0"/>
      <w:marTop w:val="0"/>
      <w:marBottom w:val="0"/>
      <w:divBdr>
        <w:top w:val="none" w:sz="0" w:space="0" w:color="auto"/>
        <w:left w:val="none" w:sz="0" w:space="0" w:color="auto"/>
        <w:bottom w:val="none" w:sz="0" w:space="0" w:color="auto"/>
        <w:right w:val="none" w:sz="0" w:space="0" w:color="auto"/>
      </w:divBdr>
    </w:div>
    <w:div w:id="202986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PCV13</c:v>
                </c:pt>
              </c:strCache>
            </c:strRef>
          </c:tx>
          <c:spPr>
            <a:solidFill>
              <a:schemeClr val="tx2">
                <a:lumMod val="60000"/>
                <a:lumOff val="40000"/>
              </a:schemeClr>
            </a:solidFill>
          </c:spPr>
          <c:invertIfNegative val="0"/>
          <c:dLbls>
            <c:dLbl>
              <c:idx val="0"/>
              <c:spPr/>
              <c:txPr>
                <a:bodyPr/>
                <a:lstStyle/>
                <a:p>
                  <a:pPr>
                    <a:defRPr sz="1600" b="1">
                      <a:latin typeface="+mj-lt"/>
                    </a:defRPr>
                  </a:pPr>
                  <a:endParaRPr lang="en-US"/>
                </a:p>
              </c:txPr>
              <c:showLegendKey val="0"/>
              <c:showVal val="1"/>
              <c:showCatName val="0"/>
              <c:showSerName val="0"/>
              <c:showPercent val="0"/>
              <c:showBubbleSize val="0"/>
            </c:dLbl>
            <c:dLbl>
              <c:idx val="1"/>
              <c:spPr/>
              <c:txPr>
                <a:bodyPr/>
                <a:lstStyle/>
                <a:p>
                  <a:pPr>
                    <a:defRPr sz="1600" b="1">
                      <a:latin typeface="+mj-lt"/>
                    </a:defRPr>
                  </a:pPr>
                  <a:endParaRPr lang="en-US"/>
                </a:p>
              </c:txPr>
              <c:showLegendKey val="0"/>
              <c:showVal val="1"/>
              <c:showCatName val="0"/>
              <c:showSerName val="0"/>
              <c:showPercent val="0"/>
              <c:showBubbleSize val="0"/>
            </c:dLbl>
            <c:dLbl>
              <c:idx val="2"/>
              <c:spPr/>
              <c:txPr>
                <a:bodyPr/>
                <a:lstStyle/>
                <a:p>
                  <a:pPr>
                    <a:defRPr sz="1600" b="1">
                      <a:latin typeface="+mj-lt"/>
                    </a:defRPr>
                  </a:pPr>
                  <a:endParaRPr lang="en-US"/>
                </a:p>
              </c:txPr>
              <c:showLegendKey val="0"/>
              <c:showVal val="1"/>
              <c:showCatName val="0"/>
              <c:showSerName val="0"/>
              <c:showPercent val="0"/>
              <c:showBubbleSize val="0"/>
            </c:dLbl>
            <c:dLbl>
              <c:idx val="3"/>
              <c:spPr/>
              <c:txPr>
                <a:bodyPr/>
                <a:lstStyle/>
                <a:p>
                  <a:pPr>
                    <a:defRPr sz="1500" b="1">
                      <a:latin typeface="+mj-lt"/>
                    </a:defRPr>
                  </a:pPr>
                  <a:endParaRPr lang="en-US"/>
                </a:p>
              </c:txPr>
              <c:showLegendKey val="0"/>
              <c:showVal val="1"/>
              <c:showCatName val="0"/>
              <c:showSerName val="0"/>
              <c:showPercent val="0"/>
              <c:showBubbleSize val="0"/>
            </c:dLbl>
            <c:dLbl>
              <c:idx val="4"/>
              <c:spPr/>
              <c:txPr>
                <a:bodyPr/>
                <a:lstStyle/>
                <a:p>
                  <a:pPr>
                    <a:defRPr sz="1600" b="1">
                      <a:latin typeface="+mj-lt"/>
                    </a:defRPr>
                  </a:pPr>
                  <a:endParaRPr lang="en-US"/>
                </a:p>
              </c:txPr>
              <c:showLegendKey val="0"/>
              <c:showVal val="1"/>
              <c:showCatName val="0"/>
              <c:showSerName val="0"/>
              <c:showPercent val="0"/>
              <c:showBubbleSize val="0"/>
            </c:dLbl>
            <c:dLbl>
              <c:idx val="5"/>
              <c:spPr/>
              <c:txPr>
                <a:bodyPr/>
                <a:lstStyle/>
                <a:p>
                  <a:pPr>
                    <a:defRPr sz="1600" b="1">
                      <a:latin typeface="+mj-lt"/>
                    </a:defRPr>
                  </a:pPr>
                  <a:endParaRPr lang="en-US"/>
                </a:p>
              </c:txPr>
              <c:showLegendKey val="0"/>
              <c:showVal val="1"/>
              <c:showCatName val="0"/>
              <c:showSerName val="0"/>
              <c:showPercent val="0"/>
              <c:showBubbleSize val="0"/>
            </c:dLbl>
            <c:dLbl>
              <c:idx val="6"/>
              <c:spPr/>
              <c:txPr>
                <a:bodyPr/>
                <a:lstStyle/>
                <a:p>
                  <a:pPr>
                    <a:defRPr sz="1600" b="1">
                      <a:latin typeface="+mj-lt"/>
                    </a:defRPr>
                  </a:pPr>
                  <a:endParaRPr lang="en-US"/>
                </a:p>
              </c:txPr>
              <c:showLegendKey val="0"/>
              <c:showVal val="1"/>
              <c:showCatName val="0"/>
              <c:showSerName val="0"/>
              <c:showPercent val="0"/>
              <c:showBubbleSize val="0"/>
            </c:dLbl>
            <c:txPr>
              <a:bodyPr/>
              <a:lstStyle/>
              <a:p>
                <a:pPr>
                  <a:defRPr sz="1400" b="1">
                    <a:latin typeface="+mj-lt"/>
                  </a:defRPr>
                </a:pPr>
                <a:endParaRPr lang="en-US"/>
              </a:p>
            </c:txPr>
            <c:showLegendKey val="0"/>
            <c:showVal val="1"/>
            <c:showCatName val="0"/>
            <c:showSerName val="0"/>
            <c:showPercent val="0"/>
            <c:showBubbleSize val="0"/>
            <c:showLeaderLines val="0"/>
          </c:dLbls>
          <c:cat>
            <c:strRef>
              <c:f>Sheet1!$A$2:$A$8</c:f>
              <c:strCache>
                <c:ptCount val="7"/>
                <c:pt idx="0">
                  <c:v>July</c:v>
                </c:pt>
                <c:pt idx="1">
                  <c:v>August</c:v>
                </c:pt>
                <c:pt idx="2">
                  <c:v>September</c:v>
                </c:pt>
                <c:pt idx="3">
                  <c:v>October</c:v>
                </c:pt>
                <c:pt idx="4">
                  <c:v>November</c:v>
                </c:pt>
                <c:pt idx="5">
                  <c:v>December</c:v>
                </c:pt>
                <c:pt idx="6">
                  <c:v>January</c:v>
                </c:pt>
              </c:strCache>
            </c:strRef>
          </c:cat>
          <c:val>
            <c:numRef>
              <c:f>Sheet1!$B$2:$B$8</c:f>
              <c:numCache>
                <c:formatCode>General</c:formatCode>
                <c:ptCount val="7"/>
                <c:pt idx="0">
                  <c:v>6</c:v>
                </c:pt>
                <c:pt idx="1">
                  <c:v>6</c:v>
                </c:pt>
                <c:pt idx="2">
                  <c:v>99</c:v>
                </c:pt>
                <c:pt idx="3">
                  <c:v>230</c:v>
                </c:pt>
                <c:pt idx="4">
                  <c:v>62</c:v>
                </c:pt>
                <c:pt idx="5">
                  <c:v>12</c:v>
                </c:pt>
                <c:pt idx="6">
                  <c:v>9</c:v>
                </c:pt>
              </c:numCache>
            </c:numRef>
          </c:val>
        </c:ser>
        <c:ser>
          <c:idx val="1"/>
          <c:order val="1"/>
          <c:tx>
            <c:strRef>
              <c:f>Sheet1!$C$1</c:f>
              <c:strCache>
                <c:ptCount val="1"/>
                <c:pt idx="0">
                  <c:v>PPSV23</c:v>
                </c:pt>
              </c:strCache>
            </c:strRef>
          </c:tx>
          <c:invertIfNegative val="0"/>
          <c:cat>
            <c:strRef>
              <c:f>Sheet1!$A$2:$A$8</c:f>
              <c:strCache>
                <c:ptCount val="7"/>
                <c:pt idx="0">
                  <c:v>July</c:v>
                </c:pt>
                <c:pt idx="1">
                  <c:v>August</c:v>
                </c:pt>
                <c:pt idx="2">
                  <c:v>September</c:v>
                </c:pt>
                <c:pt idx="3">
                  <c:v>October</c:v>
                </c:pt>
                <c:pt idx="4">
                  <c:v>November</c:v>
                </c:pt>
                <c:pt idx="5">
                  <c:v>December</c:v>
                </c:pt>
                <c:pt idx="6">
                  <c:v>January</c:v>
                </c:pt>
              </c:strCache>
            </c:strRef>
          </c:cat>
          <c:val>
            <c:numRef>
              <c:f>Sheet1!$C$2:$C$8</c:f>
              <c:numCache>
                <c:formatCode>General</c:formatCode>
                <c:ptCount val="7"/>
                <c:pt idx="0">
                  <c:v>0</c:v>
                </c:pt>
                <c:pt idx="1">
                  <c:v>0</c:v>
                </c:pt>
                <c:pt idx="2">
                  <c:v>3</c:v>
                </c:pt>
                <c:pt idx="3">
                  <c:v>3</c:v>
                </c:pt>
                <c:pt idx="4">
                  <c:v>1</c:v>
                </c:pt>
                <c:pt idx="5">
                  <c:v>0</c:v>
                </c:pt>
                <c:pt idx="6">
                  <c:v>1</c:v>
                </c:pt>
              </c:numCache>
            </c:numRef>
          </c:val>
        </c:ser>
        <c:dLbls>
          <c:showLegendKey val="0"/>
          <c:showVal val="0"/>
          <c:showCatName val="0"/>
          <c:showSerName val="0"/>
          <c:showPercent val="0"/>
          <c:showBubbleSize val="0"/>
        </c:dLbls>
        <c:gapWidth val="150"/>
        <c:shape val="box"/>
        <c:axId val="59222272"/>
        <c:axId val="59236352"/>
        <c:axId val="0"/>
      </c:bar3DChart>
      <c:catAx>
        <c:axId val="59222272"/>
        <c:scaling>
          <c:orientation val="minMax"/>
        </c:scaling>
        <c:delete val="0"/>
        <c:axPos val="b"/>
        <c:majorTickMark val="out"/>
        <c:minorTickMark val="none"/>
        <c:tickLblPos val="nextTo"/>
        <c:txPr>
          <a:bodyPr/>
          <a:lstStyle/>
          <a:p>
            <a:pPr>
              <a:defRPr sz="1500" b="1">
                <a:latin typeface="+mj-lt"/>
              </a:defRPr>
            </a:pPr>
            <a:endParaRPr lang="en-US"/>
          </a:p>
        </c:txPr>
        <c:crossAx val="59236352"/>
        <c:crosses val="autoZero"/>
        <c:auto val="1"/>
        <c:lblAlgn val="ctr"/>
        <c:lblOffset val="100"/>
        <c:noMultiLvlLbl val="0"/>
      </c:catAx>
      <c:valAx>
        <c:axId val="59236352"/>
        <c:scaling>
          <c:orientation val="minMax"/>
        </c:scaling>
        <c:delete val="0"/>
        <c:axPos val="l"/>
        <c:majorGridlines/>
        <c:numFmt formatCode="General" sourceLinked="1"/>
        <c:majorTickMark val="out"/>
        <c:minorTickMark val="none"/>
        <c:tickLblPos val="nextTo"/>
        <c:txPr>
          <a:bodyPr/>
          <a:lstStyle/>
          <a:p>
            <a:pPr>
              <a:defRPr sz="1400" b="1">
                <a:latin typeface="+mj-lt"/>
              </a:defRPr>
            </a:pPr>
            <a:endParaRPr lang="en-US"/>
          </a:p>
        </c:txPr>
        <c:crossAx val="59222272"/>
        <c:crosses val="autoZero"/>
        <c:crossBetween val="between"/>
      </c:valAx>
    </c:plotArea>
    <c:legend>
      <c:legendPos val="r"/>
      <c:legendEntry>
        <c:idx val="0"/>
        <c:txPr>
          <a:bodyPr/>
          <a:lstStyle/>
          <a:p>
            <a:pPr>
              <a:defRPr sz="2200">
                <a:latin typeface="+mj-lt"/>
              </a:defRPr>
            </a:pPr>
            <a:endParaRPr lang="en-US"/>
          </a:p>
        </c:txPr>
      </c:legendEntry>
      <c:legendEntry>
        <c:idx val="1"/>
        <c:txPr>
          <a:bodyPr/>
          <a:lstStyle/>
          <a:p>
            <a:pPr>
              <a:defRPr sz="2200">
                <a:latin typeface="+mj-lt"/>
              </a:defRPr>
            </a:pPr>
            <a:endParaRPr lang="en-US"/>
          </a:p>
        </c:txPr>
      </c:legendEntry>
      <c:layout>
        <c:manualLayout>
          <c:xMode val="edge"/>
          <c:yMode val="edge"/>
          <c:x val="0.76986211551728234"/>
          <c:y val="0.2227503199496757"/>
          <c:w val="0.20915607084235316"/>
          <c:h val="0.34976928611335534"/>
        </c:manualLayout>
      </c:layout>
      <c:overlay val="0"/>
    </c:legend>
    <c:plotVisOnly val="1"/>
    <c:dispBlanksAs val="gap"/>
    <c:showDLblsOverMax val="0"/>
  </c:chart>
  <c:spPr>
    <a:ln w="9525">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6</Pages>
  <Words>1694</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CGPH</Company>
  <LinksUpToDate>false</LinksUpToDate>
  <CharactersWithSpaces>11334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Aberg</dc:creator>
  <cp:lastModifiedBy>Bethany Aberg</cp:lastModifiedBy>
  <cp:revision>18</cp:revision>
  <dcterms:created xsi:type="dcterms:W3CDTF">2016-04-19T19:53:00Z</dcterms:created>
  <dcterms:modified xsi:type="dcterms:W3CDTF">2016-05-10T20:08:00Z</dcterms:modified>
</cp:coreProperties>
</file>