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4872"/>
        <w:gridCol w:w="4872"/>
      </w:tblGrid>
      <w:tr w:rsidR="00C44A1D" w:rsidRPr="00397B5F" w:rsidTr="00397B5F">
        <w:tc>
          <w:tcPr>
            <w:tcW w:w="4872" w:type="dxa"/>
            <w:shd w:val="clear" w:color="auto" w:fill="D9D9D9"/>
          </w:tcPr>
          <w:p w:rsidR="00C44A1D" w:rsidRPr="00397B5F" w:rsidRDefault="00C44A1D" w:rsidP="00FC168B">
            <w:pPr>
              <w:tabs>
                <w:tab w:val="left" w:pos="6480"/>
                <w:tab w:val="left" w:pos="10080"/>
              </w:tabs>
              <w:rPr>
                <w:rFonts w:ascii="CaslonOldFace" w:hAnsi="CaslonOldFace"/>
                <w:b/>
                <w:sz w:val="22"/>
              </w:rPr>
            </w:pPr>
            <w:bookmarkStart w:id="0" w:name="_GoBack"/>
            <w:bookmarkEnd w:id="0"/>
            <w:r w:rsidRPr="00397B5F">
              <w:rPr>
                <w:rFonts w:ascii="CaslonOldFace" w:hAnsi="CaslonOldFace"/>
                <w:b/>
                <w:sz w:val="22"/>
              </w:rPr>
              <w:t>Task</w:t>
            </w:r>
            <w:r w:rsidR="00FC168B">
              <w:rPr>
                <w:rFonts w:ascii="CaslonOldFace" w:hAnsi="CaslonOldFace"/>
                <w:b/>
                <w:sz w:val="22"/>
              </w:rPr>
              <w:t xml:space="preserve">  </w:t>
            </w:r>
          </w:p>
        </w:tc>
        <w:tc>
          <w:tcPr>
            <w:tcW w:w="4872" w:type="dxa"/>
            <w:shd w:val="clear" w:color="auto" w:fill="D9D9D9"/>
          </w:tcPr>
          <w:p w:rsidR="00C44A1D" w:rsidRPr="00397B5F" w:rsidRDefault="00C37369" w:rsidP="00397B5F">
            <w:pPr>
              <w:tabs>
                <w:tab w:val="left" w:pos="6480"/>
                <w:tab w:val="left" w:pos="10080"/>
              </w:tabs>
              <w:rPr>
                <w:rFonts w:ascii="CaslonOldFace" w:hAnsi="CaslonOldFace"/>
                <w:b/>
                <w:sz w:val="22"/>
              </w:rPr>
            </w:pPr>
            <w:r w:rsidRPr="00397B5F">
              <w:rPr>
                <w:rFonts w:ascii="CaslonOldFace" w:hAnsi="CaslonOldFace"/>
                <w:b/>
                <w:sz w:val="22"/>
              </w:rPr>
              <w:t>Date</w:t>
            </w:r>
            <w:r w:rsidR="00E15E97" w:rsidRPr="00397B5F">
              <w:rPr>
                <w:rFonts w:ascii="CaslonOldFace" w:hAnsi="CaslonOldFace"/>
                <w:b/>
                <w:sz w:val="22"/>
              </w:rPr>
              <w:t xml:space="preserve"> of Task</w:t>
            </w:r>
          </w:p>
        </w:tc>
        <w:tc>
          <w:tcPr>
            <w:tcW w:w="4872" w:type="dxa"/>
            <w:shd w:val="clear" w:color="auto" w:fill="D9D9D9"/>
          </w:tcPr>
          <w:p w:rsidR="00C44A1D" w:rsidRPr="00397B5F" w:rsidRDefault="00E15E97" w:rsidP="00397B5F">
            <w:pPr>
              <w:tabs>
                <w:tab w:val="left" w:pos="6480"/>
                <w:tab w:val="left" w:pos="10080"/>
              </w:tabs>
              <w:rPr>
                <w:rFonts w:ascii="CaslonOldFace" w:hAnsi="CaslonOldFace"/>
                <w:b/>
                <w:sz w:val="22"/>
              </w:rPr>
            </w:pPr>
            <w:r w:rsidRPr="00397B5F">
              <w:rPr>
                <w:rFonts w:ascii="CaslonOldFace" w:hAnsi="CaslonOldFace"/>
                <w:b/>
                <w:sz w:val="22"/>
              </w:rPr>
              <w:t>Date of SRLD</w:t>
            </w:r>
          </w:p>
        </w:tc>
      </w:tr>
      <w:tr w:rsidR="00C37369" w:rsidRPr="00397B5F" w:rsidTr="00397B5F">
        <w:tc>
          <w:tcPr>
            <w:tcW w:w="4872" w:type="dxa"/>
          </w:tcPr>
          <w:p w:rsidR="00C37369" w:rsidRPr="00397B5F" w:rsidRDefault="00E420F2" w:rsidP="00397B5F">
            <w:pPr>
              <w:tabs>
                <w:tab w:val="left" w:pos="6480"/>
                <w:tab w:val="left" w:pos="10080"/>
              </w:tabs>
              <w:rPr>
                <w:rFonts w:ascii="CaslonOldFace" w:hAnsi="CaslonOldFace"/>
                <w:sz w:val="20"/>
              </w:rPr>
            </w:pPr>
            <w:r>
              <w:rPr>
                <w:rFonts w:ascii="CaslonOldFace" w:hAnsi="CaslonOldFace"/>
                <w:sz w:val="20"/>
              </w:rPr>
              <w:t>Food Inspection Process Event</w:t>
            </w:r>
          </w:p>
        </w:tc>
        <w:tc>
          <w:tcPr>
            <w:tcW w:w="4872" w:type="dxa"/>
          </w:tcPr>
          <w:p w:rsidR="00C37369" w:rsidRPr="00397B5F" w:rsidRDefault="00E420F2" w:rsidP="00397B5F">
            <w:pPr>
              <w:tabs>
                <w:tab w:val="left" w:pos="6480"/>
                <w:tab w:val="left" w:pos="10080"/>
              </w:tabs>
              <w:rPr>
                <w:rFonts w:ascii="CaslonOldFace" w:hAnsi="CaslonOldFace"/>
                <w:sz w:val="20"/>
              </w:rPr>
            </w:pPr>
            <w:r>
              <w:rPr>
                <w:rFonts w:ascii="CaslonOldFace" w:hAnsi="CaslonOldFace"/>
                <w:sz w:val="20"/>
              </w:rPr>
              <w:t>March 17-21, 2014</w:t>
            </w:r>
          </w:p>
        </w:tc>
        <w:tc>
          <w:tcPr>
            <w:tcW w:w="4872" w:type="dxa"/>
          </w:tcPr>
          <w:p w:rsidR="00C37369" w:rsidRPr="00397B5F" w:rsidRDefault="00E420F2" w:rsidP="00397B5F">
            <w:pPr>
              <w:tabs>
                <w:tab w:val="left" w:pos="6480"/>
                <w:tab w:val="left" w:pos="10080"/>
              </w:tabs>
              <w:rPr>
                <w:rFonts w:ascii="CaslonOldFace" w:hAnsi="CaslonOldFace"/>
                <w:sz w:val="20"/>
              </w:rPr>
            </w:pPr>
            <w:r>
              <w:rPr>
                <w:rFonts w:ascii="CaslonOldFace" w:hAnsi="CaslonOldFace"/>
                <w:sz w:val="20"/>
              </w:rPr>
              <w:t>DRAFT 3/24/2014</w:t>
            </w:r>
          </w:p>
        </w:tc>
      </w:tr>
      <w:tr w:rsidR="00C37369" w:rsidRPr="00397B5F" w:rsidTr="00397B5F">
        <w:tc>
          <w:tcPr>
            <w:tcW w:w="4872" w:type="dxa"/>
            <w:shd w:val="clear" w:color="auto" w:fill="D9D9D9"/>
          </w:tcPr>
          <w:p w:rsidR="00C37369" w:rsidRPr="00397B5F" w:rsidRDefault="00C37369" w:rsidP="00397B5F">
            <w:pPr>
              <w:tabs>
                <w:tab w:val="left" w:pos="6480"/>
                <w:tab w:val="left" w:pos="10080"/>
              </w:tabs>
              <w:rPr>
                <w:rFonts w:ascii="CaslonOldFace" w:hAnsi="CaslonOldFace"/>
                <w:b/>
                <w:sz w:val="22"/>
              </w:rPr>
            </w:pPr>
            <w:r w:rsidRPr="00397B5F">
              <w:rPr>
                <w:rFonts w:ascii="CaslonOldFace" w:hAnsi="CaslonOldFace"/>
                <w:b/>
                <w:sz w:val="22"/>
              </w:rPr>
              <w:t>Organization</w:t>
            </w:r>
          </w:p>
        </w:tc>
        <w:tc>
          <w:tcPr>
            <w:tcW w:w="4872" w:type="dxa"/>
            <w:shd w:val="clear" w:color="auto" w:fill="D9D9D9"/>
          </w:tcPr>
          <w:p w:rsidR="00C37369" w:rsidRPr="00397B5F" w:rsidRDefault="00C37369" w:rsidP="00397B5F">
            <w:pPr>
              <w:tabs>
                <w:tab w:val="left" w:pos="6480"/>
                <w:tab w:val="left" w:pos="10080"/>
              </w:tabs>
              <w:rPr>
                <w:rFonts w:ascii="CaslonOldFace" w:hAnsi="CaslonOldFace"/>
                <w:b/>
                <w:sz w:val="22"/>
              </w:rPr>
            </w:pPr>
            <w:r w:rsidRPr="00397B5F">
              <w:rPr>
                <w:rFonts w:ascii="CaslonOldFace" w:hAnsi="CaslonOldFace"/>
                <w:b/>
                <w:sz w:val="22"/>
              </w:rPr>
              <w:t>Facilitator</w:t>
            </w:r>
          </w:p>
        </w:tc>
        <w:tc>
          <w:tcPr>
            <w:tcW w:w="4872" w:type="dxa"/>
            <w:shd w:val="clear" w:color="auto" w:fill="D9D9D9"/>
          </w:tcPr>
          <w:p w:rsidR="00C37369" w:rsidRPr="00397B5F" w:rsidRDefault="00E15E97" w:rsidP="00397B5F">
            <w:pPr>
              <w:tabs>
                <w:tab w:val="left" w:pos="6480"/>
                <w:tab w:val="left" w:pos="10080"/>
              </w:tabs>
              <w:rPr>
                <w:rFonts w:ascii="CaslonOldFace" w:hAnsi="CaslonOldFace"/>
                <w:sz w:val="20"/>
              </w:rPr>
            </w:pPr>
            <w:r w:rsidRPr="00397B5F">
              <w:rPr>
                <w:rFonts w:ascii="CaslonOldFace" w:hAnsi="CaslonOldFace"/>
                <w:b/>
                <w:sz w:val="22"/>
              </w:rPr>
              <w:t>Participants</w:t>
            </w:r>
          </w:p>
        </w:tc>
      </w:tr>
      <w:tr w:rsidR="00C37369" w:rsidRPr="00397B5F" w:rsidTr="00397B5F">
        <w:tc>
          <w:tcPr>
            <w:tcW w:w="4872" w:type="dxa"/>
          </w:tcPr>
          <w:p w:rsidR="00C37369" w:rsidRPr="00397B5F" w:rsidRDefault="00E420F2" w:rsidP="00397B5F">
            <w:pPr>
              <w:tabs>
                <w:tab w:val="left" w:pos="6480"/>
                <w:tab w:val="left" w:pos="10080"/>
              </w:tabs>
              <w:rPr>
                <w:rFonts w:ascii="CaslonOldFace" w:hAnsi="CaslonOldFace"/>
                <w:sz w:val="20"/>
              </w:rPr>
            </w:pPr>
            <w:r>
              <w:rPr>
                <w:rFonts w:ascii="CaslonOldFace" w:hAnsi="CaslonOldFace"/>
                <w:sz w:val="20"/>
              </w:rPr>
              <w:t>Tazewell County Health Department</w:t>
            </w:r>
          </w:p>
        </w:tc>
        <w:tc>
          <w:tcPr>
            <w:tcW w:w="4872" w:type="dxa"/>
          </w:tcPr>
          <w:p w:rsidR="00C37369" w:rsidRPr="00397B5F" w:rsidRDefault="00E420F2" w:rsidP="00397B5F">
            <w:pPr>
              <w:tabs>
                <w:tab w:val="left" w:pos="6480"/>
                <w:tab w:val="left" w:pos="10080"/>
              </w:tabs>
              <w:rPr>
                <w:rFonts w:ascii="CaslonOldFace" w:hAnsi="CaslonOldFace"/>
                <w:sz w:val="20"/>
              </w:rPr>
            </w:pPr>
            <w:r>
              <w:rPr>
                <w:rFonts w:ascii="CaslonOldFace" w:hAnsi="CaslonOldFace"/>
                <w:sz w:val="20"/>
              </w:rPr>
              <w:t>Karla  Burress</w:t>
            </w:r>
          </w:p>
        </w:tc>
        <w:tc>
          <w:tcPr>
            <w:tcW w:w="4872" w:type="dxa"/>
          </w:tcPr>
          <w:p w:rsidR="00C37369" w:rsidRDefault="00E420F2" w:rsidP="00397B5F">
            <w:pPr>
              <w:tabs>
                <w:tab w:val="left" w:pos="6480"/>
                <w:tab w:val="left" w:pos="10080"/>
              </w:tabs>
              <w:rPr>
                <w:rFonts w:ascii="CaslonOldFace" w:hAnsi="CaslonOldFace"/>
                <w:sz w:val="20"/>
              </w:rPr>
            </w:pPr>
            <w:r>
              <w:rPr>
                <w:rFonts w:ascii="CaslonOldFace" w:hAnsi="CaslonOldFace"/>
                <w:sz w:val="20"/>
              </w:rPr>
              <w:t>Ev Neavear, Director of Environmental Health</w:t>
            </w:r>
          </w:p>
          <w:p w:rsidR="00E420F2" w:rsidRDefault="00E420F2" w:rsidP="00397B5F">
            <w:pPr>
              <w:tabs>
                <w:tab w:val="left" w:pos="6480"/>
                <w:tab w:val="left" w:pos="10080"/>
              </w:tabs>
              <w:rPr>
                <w:rFonts w:ascii="CaslonOldFace" w:hAnsi="CaslonOldFace"/>
                <w:sz w:val="20"/>
              </w:rPr>
            </w:pPr>
            <w:r>
              <w:rPr>
                <w:rFonts w:ascii="CaslonOldFace" w:hAnsi="CaslonOldFace"/>
                <w:sz w:val="20"/>
              </w:rPr>
              <w:t>Karen Irons, Supervisor of Indoor EH programs</w:t>
            </w:r>
          </w:p>
          <w:p w:rsidR="00E420F2" w:rsidRDefault="00E420F2" w:rsidP="00397B5F">
            <w:pPr>
              <w:tabs>
                <w:tab w:val="left" w:pos="6480"/>
                <w:tab w:val="left" w:pos="10080"/>
              </w:tabs>
              <w:rPr>
                <w:rFonts w:ascii="CaslonOldFace" w:hAnsi="CaslonOldFace"/>
                <w:sz w:val="20"/>
              </w:rPr>
            </w:pPr>
            <w:r>
              <w:rPr>
                <w:rFonts w:ascii="CaslonOldFace" w:hAnsi="CaslonOldFace"/>
                <w:sz w:val="20"/>
              </w:rPr>
              <w:t>Kim Sams, Food Inspector</w:t>
            </w:r>
          </w:p>
          <w:p w:rsidR="00E420F2" w:rsidRDefault="00E420F2" w:rsidP="00397B5F">
            <w:pPr>
              <w:tabs>
                <w:tab w:val="left" w:pos="6480"/>
                <w:tab w:val="left" w:pos="10080"/>
              </w:tabs>
              <w:rPr>
                <w:rFonts w:ascii="CaslonOldFace" w:hAnsi="CaslonOldFace"/>
                <w:sz w:val="20"/>
              </w:rPr>
            </w:pPr>
            <w:r>
              <w:rPr>
                <w:rFonts w:ascii="CaslonOldFace" w:hAnsi="CaslonOldFace"/>
                <w:sz w:val="20"/>
              </w:rPr>
              <w:t>Katie Traenkenschuh, Food Inspector</w:t>
            </w:r>
          </w:p>
          <w:p w:rsidR="00E420F2" w:rsidRDefault="008230B0" w:rsidP="00397B5F">
            <w:pPr>
              <w:tabs>
                <w:tab w:val="left" w:pos="6480"/>
                <w:tab w:val="left" w:pos="10080"/>
              </w:tabs>
              <w:rPr>
                <w:rFonts w:ascii="CaslonOldFace" w:hAnsi="CaslonOldFace"/>
                <w:sz w:val="20"/>
              </w:rPr>
            </w:pPr>
            <w:r>
              <w:rPr>
                <w:rFonts w:ascii="CaslonOldFace" w:hAnsi="CaslonOldFace"/>
                <w:sz w:val="20"/>
              </w:rPr>
              <w:t>Emily Starz</w:t>
            </w:r>
            <w:r w:rsidR="00E420F2">
              <w:rPr>
                <w:rFonts w:ascii="CaslonOldFace" w:hAnsi="CaslonOldFace"/>
                <w:sz w:val="20"/>
              </w:rPr>
              <w:t>ynski, Food Inspector/Health Educator</w:t>
            </w:r>
          </w:p>
          <w:p w:rsidR="00E420F2" w:rsidRDefault="00E420F2" w:rsidP="00397B5F">
            <w:pPr>
              <w:tabs>
                <w:tab w:val="left" w:pos="6480"/>
                <w:tab w:val="left" w:pos="10080"/>
              </w:tabs>
              <w:rPr>
                <w:rFonts w:ascii="CaslonOldFace" w:hAnsi="CaslonOldFace"/>
                <w:sz w:val="20"/>
              </w:rPr>
            </w:pPr>
            <w:r>
              <w:rPr>
                <w:rFonts w:ascii="CaslonOldFace" w:hAnsi="CaslonOldFace"/>
                <w:sz w:val="20"/>
              </w:rPr>
              <w:t>Eric Bakota, Epidemiologist</w:t>
            </w:r>
          </w:p>
          <w:p w:rsidR="00E420F2" w:rsidRPr="00397B5F" w:rsidRDefault="00E420F2" w:rsidP="00397B5F">
            <w:pPr>
              <w:tabs>
                <w:tab w:val="left" w:pos="6480"/>
                <w:tab w:val="left" w:pos="10080"/>
              </w:tabs>
              <w:rPr>
                <w:rFonts w:ascii="CaslonOldFace" w:hAnsi="CaslonOldFace"/>
                <w:sz w:val="20"/>
              </w:rPr>
            </w:pPr>
            <w:r>
              <w:rPr>
                <w:rFonts w:ascii="CaslonOldFace" w:hAnsi="CaslonOldFace"/>
                <w:sz w:val="20"/>
              </w:rPr>
              <w:t xml:space="preserve">Vicki </w:t>
            </w:r>
            <w:r w:rsidR="008230B0">
              <w:rPr>
                <w:rFonts w:ascii="CaslonOldFace" w:hAnsi="CaslonOldFace"/>
                <w:sz w:val="20"/>
              </w:rPr>
              <w:t>Tyler</w:t>
            </w:r>
            <w:r>
              <w:rPr>
                <w:rFonts w:ascii="CaslonOldFace" w:hAnsi="CaslonOldFace"/>
                <w:sz w:val="20"/>
              </w:rPr>
              <w:t>, Admin. Asst. / QI team member</w:t>
            </w:r>
          </w:p>
        </w:tc>
      </w:tr>
    </w:tbl>
    <w:p w:rsidR="00C44A1D" w:rsidRPr="00717AE4" w:rsidRDefault="00C44A1D" w:rsidP="00B44337">
      <w:pPr>
        <w:tabs>
          <w:tab w:val="left" w:pos="6480"/>
          <w:tab w:val="left" w:pos="10080"/>
        </w:tabs>
        <w:rPr>
          <w:rFonts w:ascii="CaslonOldFace" w:hAnsi="CaslonOldFac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4"/>
        <w:gridCol w:w="3654"/>
        <w:gridCol w:w="3654"/>
        <w:gridCol w:w="3654"/>
      </w:tblGrid>
      <w:tr w:rsidR="00C44A1D" w:rsidRPr="00397B5F" w:rsidTr="00397B5F">
        <w:tc>
          <w:tcPr>
            <w:tcW w:w="14616" w:type="dxa"/>
            <w:gridSpan w:val="4"/>
            <w:shd w:val="clear" w:color="auto" w:fill="D9D9D9"/>
          </w:tcPr>
          <w:p w:rsidR="00C44A1D" w:rsidRPr="00397B5F" w:rsidRDefault="00C44A1D" w:rsidP="00397B5F">
            <w:pPr>
              <w:jc w:val="center"/>
              <w:rPr>
                <w:rFonts w:ascii="CaslonOldFace" w:hAnsi="CaslonOldFace"/>
                <w:b/>
                <w:bCs/>
              </w:rPr>
            </w:pPr>
            <w:r w:rsidRPr="00397B5F">
              <w:rPr>
                <w:rFonts w:ascii="CaslonOldFace" w:hAnsi="CaslonOldFace"/>
                <w:b/>
                <w:bCs/>
              </w:rPr>
              <w:t>STATUS</w:t>
            </w:r>
          </w:p>
        </w:tc>
      </w:tr>
      <w:tr w:rsidR="00C44A1D" w:rsidRPr="00397B5F" w:rsidTr="0062644C">
        <w:trPr>
          <w:trHeight w:val="539"/>
        </w:trPr>
        <w:tc>
          <w:tcPr>
            <w:tcW w:w="3654" w:type="dxa"/>
            <w:tcBorders>
              <w:bottom w:val="single" w:sz="4" w:space="0" w:color="auto"/>
            </w:tcBorders>
            <w:shd w:val="clear" w:color="auto" w:fill="D9D9D9"/>
          </w:tcPr>
          <w:p w:rsidR="00C44A1D" w:rsidRPr="00397B5F" w:rsidRDefault="00C44A1D" w:rsidP="006A2124">
            <w:pPr>
              <w:rPr>
                <w:rFonts w:ascii="CaslonOldFace" w:hAnsi="CaslonOldFace"/>
                <w:b/>
                <w:bCs/>
                <w:sz w:val="22"/>
              </w:rPr>
            </w:pPr>
            <w:r w:rsidRPr="00397B5F">
              <w:rPr>
                <w:rFonts w:ascii="CaslonOldFace" w:hAnsi="CaslonOldFace"/>
                <w:b/>
                <w:bCs/>
                <w:sz w:val="22"/>
              </w:rPr>
              <w:t>Measures</w:t>
            </w:r>
          </w:p>
          <w:p w:rsidR="006A2124" w:rsidRPr="00397B5F" w:rsidRDefault="006A2124" w:rsidP="006A2124">
            <w:pPr>
              <w:rPr>
                <w:rFonts w:ascii="CaslonOldFace" w:hAnsi="CaslonOldFace"/>
                <w:i/>
                <w:sz w:val="20"/>
              </w:rPr>
            </w:pPr>
            <w:r w:rsidRPr="00397B5F">
              <w:rPr>
                <w:rFonts w:ascii="CaslonOldFace" w:hAnsi="CaslonOldFace"/>
                <w:bCs/>
                <w:i/>
                <w:sz w:val="20"/>
              </w:rPr>
              <w:t>What are the measures of success?</w:t>
            </w:r>
          </w:p>
        </w:tc>
        <w:tc>
          <w:tcPr>
            <w:tcW w:w="3654" w:type="dxa"/>
            <w:tcBorders>
              <w:bottom w:val="single" w:sz="4" w:space="0" w:color="auto"/>
            </w:tcBorders>
            <w:shd w:val="clear" w:color="auto" w:fill="D9D9D9"/>
          </w:tcPr>
          <w:p w:rsidR="00C44A1D" w:rsidRPr="00397B5F" w:rsidRDefault="00C44A1D" w:rsidP="006A2124">
            <w:pPr>
              <w:rPr>
                <w:rFonts w:ascii="CaslonOldFace" w:hAnsi="CaslonOldFace"/>
                <w:sz w:val="20"/>
              </w:rPr>
            </w:pPr>
            <w:r w:rsidRPr="00397B5F">
              <w:rPr>
                <w:rFonts w:ascii="CaslonOldFace" w:hAnsi="CaslonOldFace"/>
                <w:b/>
                <w:bCs/>
                <w:sz w:val="22"/>
              </w:rPr>
              <w:t>Targets</w:t>
            </w:r>
            <w:r w:rsidRPr="00397B5F">
              <w:rPr>
                <w:rFonts w:ascii="CaslonOldFace" w:hAnsi="CaslonOldFace"/>
                <w:b/>
                <w:bCs/>
                <w:sz w:val="22"/>
              </w:rPr>
              <w:br/>
            </w:r>
            <w:r w:rsidRPr="00397B5F">
              <w:rPr>
                <w:rFonts w:ascii="CaslonOldFace" w:hAnsi="CaslonOldFace"/>
                <w:i/>
                <w:sz w:val="20"/>
              </w:rPr>
              <w:t>What was supposed to happen?</w:t>
            </w:r>
          </w:p>
        </w:tc>
        <w:tc>
          <w:tcPr>
            <w:tcW w:w="3654" w:type="dxa"/>
            <w:tcBorders>
              <w:bottom w:val="single" w:sz="4" w:space="0" w:color="auto"/>
            </w:tcBorders>
            <w:shd w:val="clear" w:color="auto" w:fill="D9D9D9"/>
          </w:tcPr>
          <w:p w:rsidR="00C44A1D" w:rsidRPr="00397B5F" w:rsidRDefault="00C44A1D" w:rsidP="00397B5F">
            <w:pPr>
              <w:pStyle w:val="Heading1"/>
              <w:rPr>
                <w:rFonts w:ascii="CaslonOldFace" w:hAnsi="CaslonOldFace"/>
                <w:i/>
                <w:sz w:val="20"/>
                <w:u w:val="none"/>
              </w:rPr>
            </w:pPr>
            <w:r w:rsidRPr="00397B5F">
              <w:rPr>
                <w:rFonts w:ascii="CaslonOldFace" w:hAnsi="CaslonOldFace"/>
                <w:b/>
                <w:bCs/>
                <w:sz w:val="22"/>
                <w:u w:val="none"/>
              </w:rPr>
              <w:t>Results</w:t>
            </w:r>
            <w:r w:rsidRPr="00397B5F">
              <w:rPr>
                <w:rFonts w:ascii="CaslonOldFace" w:hAnsi="CaslonOldFace"/>
                <w:b/>
                <w:bCs/>
                <w:sz w:val="22"/>
                <w:u w:val="none"/>
              </w:rPr>
              <w:br/>
            </w:r>
            <w:r w:rsidRPr="00397B5F">
              <w:rPr>
                <w:rFonts w:ascii="CaslonOldFace" w:hAnsi="CaslonOldFace"/>
                <w:i/>
                <w:sz w:val="20"/>
                <w:u w:val="none"/>
              </w:rPr>
              <w:t>What actually happened?</w:t>
            </w:r>
          </w:p>
        </w:tc>
        <w:tc>
          <w:tcPr>
            <w:tcW w:w="3654" w:type="dxa"/>
            <w:tcBorders>
              <w:bottom w:val="single" w:sz="4" w:space="0" w:color="auto"/>
            </w:tcBorders>
            <w:shd w:val="clear" w:color="auto" w:fill="D9D9D9"/>
          </w:tcPr>
          <w:p w:rsidR="00C44A1D" w:rsidRPr="00397B5F" w:rsidRDefault="006A2124" w:rsidP="006A2124">
            <w:pPr>
              <w:rPr>
                <w:rFonts w:ascii="CaslonOldFace" w:hAnsi="CaslonOldFace"/>
                <w:sz w:val="20"/>
              </w:rPr>
            </w:pPr>
            <w:r w:rsidRPr="00397B5F">
              <w:rPr>
                <w:rFonts w:ascii="CaslonOldFace" w:hAnsi="CaslonOldFace"/>
                <w:b/>
                <w:bCs/>
                <w:sz w:val="22"/>
              </w:rPr>
              <w:t>Achievement</w:t>
            </w:r>
            <w:r w:rsidR="00C44A1D" w:rsidRPr="00397B5F">
              <w:rPr>
                <w:rFonts w:ascii="CaslonOldFace" w:hAnsi="CaslonOldFace"/>
                <w:b/>
                <w:bCs/>
                <w:sz w:val="22"/>
              </w:rPr>
              <w:br/>
            </w:r>
            <w:r w:rsidRPr="00397B5F">
              <w:rPr>
                <w:rFonts w:ascii="CaslonOldFace" w:hAnsi="CaslonOldFace"/>
                <w:i/>
                <w:sz w:val="20"/>
              </w:rPr>
              <w:t>At, Above, or Below E</w:t>
            </w:r>
            <w:r w:rsidR="00C44A1D" w:rsidRPr="00397B5F">
              <w:rPr>
                <w:rFonts w:ascii="CaslonOldFace" w:hAnsi="CaslonOldFace"/>
                <w:i/>
                <w:sz w:val="20"/>
              </w:rPr>
              <w:t>xpectation</w:t>
            </w:r>
            <w:r w:rsidRPr="00397B5F">
              <w:rPr>
                <w:rFonts w:ascii="CaslonOldFace" w:hAnsi="CaslonOldFace"/>
                <w:i/>
                <w:sz w:val="20"/>
              </w:rPr>
              <w:t>?</w:t>
            </w:r>
          </w:p>
        </w:tc>
      </w:tr>
      <w:tr w:rsidR="00C44A1D" w:rsidRPr="00397B5F" w:rsidTr="0062644C">
        <w:tc>
          <w:tcPr>
            <w:tcW w:w="3654" w:type="dxa"/>
            <w:tcBorders>
              <w:bottom w:val="dotted" w:sz="4" w:space="0" w:color="auto"/>
            </w:tcBorders>
          </w:tcPr>
          <w:p w:rsidR="00C44A1D" w:rsidRPr="00397B5F" w:rsidRDefault="001C62E9">
            <w:pPr>
              <w:rPr>
                <w:rFonts w:ascii="CaslonOldFace" w:hAnsi="CaslonOldFace"/>
                <w:sz w:val="20"/>
              </w:rPr>
            </w:pPr>
            <w:r>
              <w:rPr>
                <w:rFonts w:ascii="CaslonOldFace" w:hAnsi="CaslonOldFace"/>
                <w:sz w:val="20"/>
              </w:rPr>
              <w:t>Administrative time</w:t>
            </w:r>
          </w:p>
        </w:tc>
        <w:tc>
          <w:tcPr>
            <w:tcW w:w="3654" w:type="dxa"/>
            <w:tcBorders>
              <w:bottom w:val="dotted" w:sz="4" w:space="0" w:color="auto"/>
            </w:tcBorders>
          </w:tcPr>
          <w:p w:rsidR="00C44A1D" w:rsidRPr="00397B5F" w:rsidRDefault="001C62E9">
            <w:pPr>
              <w:rPr>
                <w:rFonts w:ascii="CaslonOldFace" w:hAnsi="CaslonOldFace"/>
                <w:sz w:val="20"/>
              </w:rPr>
            </w:pPr>
            <w:r>
              <w:rPr>
                <w:rFonts w:ascii="CaslonOldFace" w:hAnsi="CaslonOldFace"/>
                <w:sz w:val="20"/>
              </w:rPr>
              <w:t>Reduce administrative time within the food inspection process by 33%.</w:t>
            </w:r>
          </w:p>
        </w:tc>
        <w:tc>
          <w:tcPr>
            <w:tcW w:w="3654" w:type="dxa"/>
            <w:tcBorders>
              <w:bottom w:val="dotted" w:sz="4" w:space="0" w:color="auto"/>
            </w:tcBorders>
          </w:tcPr>
          <w:p w:rsidR="00C44A1D" w:rsidRPr="00397B5F" w:rsidRDefault="00060CB1">
            <w:pPr>
              <w:rPr>
                <w:rFonts w:ascii="CaslonOldFace" w:hAnsi="CaslonOldFace"/>
                <w:sz w:val="20"/>
              </w:rPr>
            </w:pPr>
            <w:r>
              <w:rPr>
                <w:rFonts w:ascii="CaslonOldFace" w:hAnsi="CaslonOldFace"/>
                <w:sz w:val="20"/>
              </w:rPr>
              <w:t>Potential results—62%</w:t>
            </w:r>
          </w:p>
        </w:tc>
        <w:tc>
          <w:tcPr>
            <w:tcW w:w="3654" w:type="dxa"/>
            <w:tcBorders>
              <w:bottom w:val="dotted" w:sz="4" w:space="0" w:color="auto"/>
            </w:tcBorders>
          </w:tcPr>
          <w:p w:rsidR="00C44A1D" w:rsidRPr="00397B5F" w:rsidRDefault="001C62E9">
            <w:pPr>
              <w:rPr>
                <w:rFonts w:ascii="CaslonOldFace" w:hAnsi="CaslonOldFace"/>
                <w:sz w:val="20"/>
              </w:rPr>
            </w:pPr>
            <w:r>
              <w:rPr>
                <w:rFonts w:ascii="CaslonOldFace" w:hAnsi="CaslonOldFace"/>
                <w:sz w:val="20"/>
              </w:rPr>
              <w:t>TBD</w:t>
            </w:r>
          </w:p>
        </w:tc>
      </w:tr>
      <w:tr w:rsidR="00C44A1D" w:rsidRPr="00397B5F" w:rsidTr="0062644C">
        <w:tc>
          <w:tcPr>
            <w:tcW w:w="3654" w:type="dxa"/>
            <w:tcBorders>
              <w:top w:val="dotted" w:sz="4" w:space="0" w:color="auto"/>
              <w:bottom w:val="dotted" w:sz="4" w:space="0" w:color="auto"/>
            </w:tcBorders>
          </w:tcPr>
          <w:p w:rsidR="00C44A1D" w:rsidRPr="00397B5F" w:rsidRDefault="001C62E9">
            <w:pPr>
              <w:rPr>
                <w:rFonts w:ascii="CaslonOldFace" w:hAnsi="CaslonOldFace"/>
                <w:sz w:val="20"/>
              </w:rPr>
            </w:pPr>
            <w:r>
              <w:rPr>
                <w:rFonts w:ascii="CaslonOldFace" w:hAnsi="CaslonOldFace"/>
                <w:sz w:val="20"/>
              </w:rPr>
              <w:t xml:space="preserve">Materials </w:t>
            </w:r>
          </w:p>
        </w:tc>
        <w:tc>
          <w:tcPr>
            <w:tcW w:w="3654" w:type="dxa"/>
            <w:tcBorders>
              <w:top w:val="dotted" w:sz="4" w:space="0" w:color="auto"/>
              <w:bottom w:val="dotted" w:sz="4" w:space="0" w:color="auto"/>
            </w:tcBorders>
          </w:tcPr>
          <w:p w:rsidR="00C44A1D" w:rsidRPr="00397B5F" w:rsidRDefault="001C62E9">
            <w:pPr>
              <w:rPr>
                <w:rFonts w:ascii="CaslonOldFace" w:hAnsi="CaslonOldFace"/>
                <w:sz w:val="20"/>
              </w:rPr>
            </w:pPr>
            <w:r>
              <w:rPr>
                <w:rFonts w:ascii="CaslonOldFace" w:hAnsi="CaslonOldFace"/>
                <w:sz w:val="20"/>
              </w:rPr>
              <w:t>Reduce material use by 50%</w:t>
            </w:r>
          </w:p>
        </w:tc>
        <w:tc>
          <w:tcPr>
            <w:tcW w:w="3654" w:type="dxa"/>
            <w:tcBorders>
              <w:top w:val="dotted" w:sz="4" w:space="0" w:color="auto"/>
              <w:bottom w:val="dotted" w:sz="4" w:space="0" w:color="auto"/>
            </w:tcBorders>
          </w:tcPr>
          <w:p w:rsidR="00C44A1D" w:rsidRPr="00397B5F" w:rsidRDefault="00060CB1">
            <w:pPr>
              <w:rPr>
                <w:rFonts w:ascii="CaslonOldFace" w:hAnsi="CaslonOldFace"/>
                <w:sz w:val="20"/>
              </w:rPr>
            </w:pPr>
            <w:r>
              <w:rPr>
                <w:rFonts w:ascii="CaslonOldFace" w:hAnsi="CaslonOldFace"/>
                <w:sz w:val="20"/>
              </w:rPr>
              <w:t>Potential results—99.7%</w:t>
            </w:r>
          </w:p>
        </w:tc>
        <w:tc>
          <w:tcPr>
            <w:tcW w:w="3654" w:type="dxa"/>
            <w:tcBorders>
              <w:top w:val="dotted" w:sz="4" w:space="0" w:color="auto"/>
              <w:bottom w:val="dotted" w:sz="4" w:space="0" w:color="auto"/>
            </w:tcBorders>
          </w:tcPr>
          <w:p w:rsidR="00C44A1D" w:rsidRPr="00397B5F" w:rsidRDefault="001C62E9">
            <w:pPr>
              <w:rPr>
                <w:rFonts w:ascii="CaslonOldFace" w:hAnsi="CaslonOldFace"/>
                <w:sz w:val="20"/>
              </w:rPr>
            </w:pPr>
            <w:r>
              <w:rPr>
                <w:rFonts w:ascii="CaslonOldFace" w:hAnsi="CaslonOldFace"/>
                <w:sz w:val="20"/>
              </w:rPr>
              <w:t>TBD</w:t>
            </w:r>
          </w:p>
        </w:tc>
      </w:tr>
      <w:tr w:rsidR="00C44A1D" w:rsidRPr="00397B5F" w:rsidTr="0062644C">
        <w:tc>
          <w:tcPr>
            <w:tcW w:w="3654" w:type="dxa"/>
            <w:tcBorders>
              <w:top w:val="dotted" w:sz="4" w:space="0" w:color="auto"/>
            </w:tcBorders>
          </w:tcPr>
          <w:p w:rsidR="00C44A1D" w:rsidRPr="00397B5F" w:rsidRDefault="00C44A1D">
            <w:pPr>
              <w:rPr>
                <w:rFonts w:ascii="CaslonOldFace" w:hAnsi="CaslonOldFace"/>
                <w:sz w:val="20"/>
              </w:rPr>
            </w:pPr>
          </w:p>
        </w:tc>
        <w:tc>
          <w:tcPr>
            <w:tcW w:w="3654" w:type="dxa"/>
            <w:tcBorders>
              <w:top w:val="dotted" w:sz="4" w:space="0" w:color="auto"/>
            </w:tcBorders>
          </w:tcPr>
          <w:p w:rsidR="00C44A1D" w:rsidRPr="00397B5F" w:rsidRDefault="00C44A1D">
            <w:pPr>
              <w:rPr>
                <w:rFonts w:ascii="CaslonOldFace" w:hAnsi="CaslonOldFace"/>
                <w:sz w:val="20"/>
              </w:rPr>
            </w:pPr>
          </w:p>
        </w:tc>
        <w:tc>
          <w:tcPr>
            <w:tcW w:w="3654" w:type="dxa"/>
            <w:tcBorders>
              <w:top w:val="dotted" w:sz="4" w:space="0" w:color="auto"/>
            </w:tcBorders>
          </w:tcPr>
          <w:p w:rsidR="00C44A1D" w:rsidRPr="00397B5F" w:rsidRDefault="00C44A1D">
            <w:pPr>
              <w:rPr>
                <w:rFonts w:ascii="CaslonOldFace" w:hAnsi="CaslonOldFace"/>
                <w:sz w:val="20"/>
              </w:rPr>
            </w:pPr>
          </w:p>
        </w:tc>
        <w:tc>
          <w:tcPr>
            <w:tcW w:w="3654" w:type="dxa"/>
            <w:tcBorders>
              <w:top w:val="dotted" w:sz="4" w:space="0" w:color="auto"/>
            </w:tcBorders>
          </w:tcPr>
          <w:p w:rsidR="00C44A1D" w:rsidRPr="00397B5F" w:rsidRDefault="00C44A1D">
            <w:pPr>
              <w:rPr>
                <w:rFonts w:ascii="CaslonOldFace" w:hAnsi="CaslonOldFace"/>
                <w:sz w:val="20"/>
              </w:rPr>
            </w:pPr>
          </w:p>
        </w:tc>
      </w:tr>
    </w:tbl>
    <w:p w:rsidR="00807C54" w:rsidRPr="00717AE4" w:rsidRDefault="00807C54">
      <w:pPr>
        <w:rPr>
          <w:rFonts w:ascii="CaslonOldFace" w:hAnsi="CaslonOldFace"/>
          <w:sz w:val="2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60"/>
        <w:gridCol w:w="4860"/>
      </w:tblGrid>
      <w:tr w:rsidR="00264F18" w:rsidRPr="001553ED" w:rsidTr="00397B5F">
        <w:trPr>
          <w:trHeight w:val="359"/>
          <w:tblHeader/>
        </w:trPr>
        <w:tc>
          <w:tcPr>
            <w:tcW w:w="14598" w:type="dxa"/>
            <w:gridSpan w:val="3"/>
            <w:tcBorders>
              <w:top w:val="single" w:sz="4" w:space="0" w:color="auto"/>
              <w:left w:val="single" w:sz="4" w:space="0" w:color="auto"/>
              <w:bottom w:val="single" w:sz="4" w:space="0" w:color="auto"/>
              <w:right w:val="single" w:sz="4" w:space="0" w:color="auto"/>
            </w:tcBorders>
            <w:shd w:val="clear" w:color="auto" w:fill="D9D9D9"/>
          </w:tcPr>
          <w:p w:rsidR="00264F18" w:rsidRPr="001553ED" w:rsidRDefault="00264F18" w:rsidP="003673AF">
            <w:pPr>
              <w:jc w:val="center"/>
              <w:rPr>
                <w:rFonts w:ascii="CaslonOldFace" w:hAnsi="CaslonOldFace"/>
                <w:b/>
                <w:bCs/>
                <w:color w:val="008000"/>
                <w:sz w:val="26"/>
                <w:szCs w:val="26"/>
              </w:rPr>
            </w:pPr>
            <w:r w:rsidRPr="001553ED">
              <w:rPr>
                <w:rFonts w:ascii="CaslonOldFace" w:hAnsi="CaslonOldFace"/>
                <w:b/>
                <w:color w:val="008000"/>
                <w:sz w:val="26"/>
                <w:szCs w:val="26"/>
              </w:rPr>
              <w:t xml:space="preserve">+ What was positive that helped </w:t>
            </w:r>
            <w:r w:rsidR="003673AF" w:rsidRPr="001553ED">
              <w:rPr>
                <w:rFonts w:ascii="CaslonOldFace" w:hAnsi="CaslonOldFace"/>
                <w:b/>
                <w:color w:val="008000"/>
                <w:sz w:val="26"/>
                <w:szCs w:val="26"/>
              </w:rPr>
              <w:t>you</w:t>
            </w:r>
            <w:r w:rsidRPr="001553ED">
              <w:rPr>
                <w:rFonts w:ascii="CaslonOldFace" w:hAnsi="CaslonOldFace"/>
                <w:b/>
                <w:color w:val="008000"/>
                <w:sz w:val="26"/>
                <w:szCs w:val="26"/>
              </w:rPr>
              <w:t xml:space="preserve"> achieve the results?  (Accelerators)</w:t>
            </w:r>
          </w:p>
        </w:tc>
      </w:tr>
      <w:tr w:rsidR="00807C54" w:rsidRPr="006A2124" w:rsidTr="006A2124">
        <w:trPr>
          <w:trHeight w:val="359"/>
          <w:tblHeader/>
        </w:trPr>
        <w:tc>
          <w:tcPr>
            <w:tcW w:w="4878" w:type="dxa"/>
            <w:tcBorders>
              <w:top w:val="single" w:sz="4" w:space="0" w:color="auto"/>
              <w:left w:val="single" w:sz="4" w:space="0" w:color="auto"/>
              <w:bottom w:val="single" w:sz="4" w:space="0" w:color="auto"/>
              <w:right w:val="single" w:sz="4" w:space="0" w:color="auto"/>
            </w:tcBorders>
            <w:shd w:val="clear" w:color="auto" w:fill="D9D9D9"/>
          </w:tcPr>
          <w:p w:rsidR="006A2124" w:rsidRPr="006A2124" w:rsidRDefault="006A2124">
            <w:pPr>
              <w:jc w:val="center"/>
              <w:rPr>
                <w:rFonts w:ascii="CaslonOldFace" w:hAnsi="CaslonOldFace"/>
                <w:b/>
                <w:bCs/>
              </w:rPr>
            </w:pPr>
            <w:r w:rsidRPr="006A2124">
              <w:rPr>
                <w:rFonts w:ascii="CaslonOldFace" w:hAnsi="CaslonOldFace"/>
                <w:b/>
                <w:bCs/>
              </w:rPr>
              <w:t>REASONS</w:t>
            </w:r>
          </w:p>
          <w:p w:rsidR="00807C54" w:rsidRPr="006A2124" w:rsidRDefault="006A2124" w:rsidP="006A2124">
            <w:pPr>
              <w:jc w:val="center"/>
              <w:rPr>
                <w:rFonts w:ascii="CaslonOldFace" w:hAnsi="CaslonOldFace"/>
                <w:b/>
                <w:bCs/>
                <w:sz w:val="20"/>
              </w:rPr>
            </w:pPr>
            <w:r w:rsidRPr="006A2124">
              <w:rPr>
                <w:rFonts w:ascii="CaslonOldFace" w:hAnsi="CaslonOldFace"/>
                <w:bCs/>
                <w:i/>
                <w:sz w:val="20"/>
              </w:rPr>
              <w:t>(What led to results and achievement?</w:t>
            </w:r>
            <w:r w:rsidR="00047CE7"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07C54" w:rsidRPr="006A2124" w:rsidRDefault="006A2124" w:rsidP="00264F18">
            <w:pPr>
              <w:jc w:val="center"/>
              <w:rPr>
                <w:rFonts w:ascii="CaslonOldFace" w:hAnsi="CaslonOldFace"/>
                <w:b/>
                <w:bCs/>
                <w:sz w:val="20"/>
              </w:rPr>
            </w:pPr>
            <w:r w:rsidRPr="006A2124">
              <w:rPr>
                <w:rFonts w:ascii="CaslonOldFace" w:hAnsi="CaslonOldFace"/>
                <w:b/>
                <w:bCs/>
              </w:rPr>
              <w:t>LEARNINGS</w:t>
            </w:r>
            <w:r w:rsidR="00047CE7" w:rsidRPr="006A2124">
              <w:rPr>
                <w:rFonts w:ascii="CaslonOldFace" w:hAnsi="CaslonOldFace"/>
                <w:b/>
                <w:bCs/>
              </w:rPr>
              <w:br/>
            </w:r>
            <w:r w:rsidR="00264F18">
              <w:rPr>
                <w:rFonts w:ascii="CaslonOldFace" w:hAnsi="CaslonOldFace"/>
                <w:bCs/>
                <w:i/>
                <w:sz w:val="20"/>
              </w:rPr>
              <w:t xml:space="preserve">(What advice and </w:t>
            </w:r>
            <w:r>
              <w:rPr>
                <w:rFonts w:ascii="CaslonOldFace" w:hAnsi="CaslonOldFace"/>
                <w:bCs/>
                <w:i/>
                <w:sz w:val="20"/>
              </w:rPr>
              <w:t>benefit</w:t>
            </w:r>
            <w:r w:rsidR="00047CE7"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07C54" w:rsidRPr="006A2124" w:rsidRDefault="006A2124" w:rsidP="006A2124">
            <w:pPr>
              <w:jc w:val="center"/>
              <w:rPr>
                <w:rFonts w:ascii="CaslonOldFace" w:hAnsi="CaslonOldFace"/>
                <w:b/>
                <w:bCs/>
                <w:sz w:val="20"/>
              </w:rPr>
            </w:pPr>
            <w:r w:rsidRPr="006A2124">
              <w:rPr>
                <w:rFonts w:ascii="CaslonOldFace" w:hAnsi="CaslonOldFace"/>
                <w:b/>
                <w:bCs/>
              </w:rPr>
              <w:t>DIRECTIONS</w:t>
            </w:r>
            <w:r w:rsidR="00047CE7" w:rsidRPr="006A2124">
              <w:rPr>
                <w:rFonts w:ascii="CaslonOldFace" w:hAnsi="CaslonOldFace"/>
                <w:b/>
                <w:bCs/>
              </w:rPr>
              <w:br/>
            </w:r>
            <w:r w:rsidR="00047CE7" w:rsidRPr="006A2124">
              <w:rPr>
                <w:rFonts w:ascii="CaslonOldFace" w:hAnsi="CaslonOldFace"/>
                <w:bCs/>
                <w:i/>
                <w:sz w:val="20"/>
              </w:rPr>
              <w:t>(What</w:t>
            </w:r>
            <w:r>
              <w:rPr>
                <w:rFonts w:ascii="CaslonOldFace" w:hAnsi="CaslonOldFace"/>
                <w:bCs/>
                <w:i/>
                <w:sz w:val="20"/>
              </w:rPr>
              <w:t xml:space="preserve"> actions</w:t>
            </w:r>
            <w:r w:rsidR="00047CE7" w:rsidRPr="006A2124">
              <w:rPr>
                <w:rFonts w:ascii="CaslonOldFace" w:hAnsi="CaslonOldFace"/>
                <w:bCs/>
                <w:i/>
                <w:sz w:val="20"/>
              </w:rPr>
              <w:t xml:space="preserve">, </w:t>
            </w:r>
            <w:r>
              <w:rPr>
                <w:rFonts w:ascii="CaslonOldFace" w:hAnsi="CaslonOldFace"/>
                <w:bCs/>
                <w:i/>
                <w:sz w:val="20"/>
              </w:rPr>
              <w:t>W</w:t>
            </w:r>
            <w:r w:rsidR="00047CE7" w:rsidRPr="006A2124">
              <w:rPr>
                <w:rFonts w:ascii="CaslonOldFace" w:hAnsi="CaslonOldFace"/>
                <w:bCs/>
                <w:i/>
                <w:sz w:val="20"/>
              </w:rPr>
              <w:t>ho</w:t>
            </w:r>
            <w:r>
              <w:rPr>
                <w:rFonts w:ascii="CaslonOldFace" w:hAnsi="CaslonOldFace"/>
                <w:bCs/>
                <w:i/>
                <w:sz w:val="20"/>
              </w:rPr>
              <w:t xml:space="preserve"> will do them</w:t>
            </w:r>
            <w:r w:rsidR="00047CE7" w:rsidRPr="006A2124">
              <w:rPr>
                <w:rFonts w:ascii="CaslonOldFace" w:hAnsi="CaslonOldFace"/>
                <w:bCs/>
                <w:i/>
                <w:sz w:val="20"/>
              </w:rPr>
              <w:t xml:space="preserve">, </w:t>
            </w:r>
            <w:r>
              <w:rPr>
                <w:rFonts w:ascii="CaslonOldFace" w:hAnsi="CaslonOldFace"/>
                <w:bCs/>
                <w:i/>
                <w:sz w:val="20"/>
              </w:rPr>
              <w:t>W</w:t>
            </w:r>
            <w:r w:rsidR="00047CE7" w:rsidRPr="006A2124">
              <w:rPr>
                <w:rFonts w:ascii="CaslonOldFace" w:hAnsi="CaslonOldFace"/>
                <w:bCs/>
                <w:i/>
                <w:sz w:val="20"/>
              </w:rPr>
              <w:t>hen</w:t>
            </w:r>
            <w:r>
              <w:rPr>
                <w:rFonts w:ascii="CaslonOldFace" w:hAnsi="CaslonOldFace"/>
                <w:bCs/>
                <w:i/>
                <w:sz w:val="20"/>
              </w:rPr>
              <w:t xml:space="preserve"> will they be done?</w:t>
            </w:r>
            <w:r w:rsidR="00047CE7" w:rsidRPr="006A2124">
              <w:rPr>
                <w:rFonts w:ascii="CaslonOldFace" w:hAnsi="CaslonOldFace"/>
                <w:bCs/>
                <w:i/>
                <w:sz w:val="20"/>
              </w:rPr>
              <w:t>)</w:t>
            </w:r>
          </w:p>
        </w:tc>
      </w:tr>
      <w:tr w:rsidR="008B3710" w:rsidRPr="006A2124" w:rsidTr="00264F18">
        <w:tc>
          <w:tcPr>
            <w:tcW w:w="4878" w:type="dxa"/>
            <w:tcBorders>
              <w:top w:val="dotted" w:sz="4" w:space="0" w:color="auto"/>
              <w:bottom w:val="dotted" w:sz="4" w:space="0" w:color="auto"/>
              <w:right w:val="single" w:sz="4" w:space="0" w:color="auto"/>
            </w:tcBorders>
          </w:tcPr>
          <w:p w:rsidR="008B3710" w:rsidRPr="00264F18" w:rsidRDefault="00264F18" w:rsidP="00264F18">
            <w:pPr>
              <w:pStyle w:val="BodyText"/>
              <w:rPr>
                <w:rFonts w:ascii="CaslonOldFace" w:hAnsi="CaslonOldFace"/>
                <w:b/>
                <w:sz w:val="20"/>
                <w:u w:val="none"/>
              </w:rPr>
            </w:pPr>
            <w:r w:rsidRPr="00264F18">
              <w:rPr>
                <w:rFonts w:ascii="CaslonOldFace" w:hAnsi="CaslonOldFace"/>
                <w:b/>
                <w:sz w:val="20"/>
                <w:u w:val="none"/>
              </w:rPr>
              <w:t>Machines (Systems and Equipment)</w:t>
            </w:r>
          </w:p>
        </w:tc>
        <w:tc>
          <w:tcPr>
            <w:tcW w:w="4860" w:type="dxa"/>
            <w:tcBorders>
              <w:top w:val="dotted" w:sz="4" w:space="0" w:color="auto"/>
              <w:left w:val="single" w:sz="4" w:space="0" w:color="auto"/>
              <w:bottom w:val="dotted" w:sz="4" w:space="0" w:color="auto"/>
              <w:right w:val="single" w:sz="4" w:space="0" w:color="auto"/>
            </w:tcBorders>
          </w:tcPr>
          <w:p w:rsidR="003E7E36" w:rsidRPr="006A2124" w:rsidRDefault="003E7E36">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B3710" w:rsidRPr="006A2124" w:rsidRDefault="008B3710">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C04DE3" w:rsidP="00264F18">
            <w:pPr>
              <w:pStyle w:val="BodyText"/>
              <w:rPr>
                <w:rFonts w:ascii="CaslonOldFace" w:hAnsi="CaslonOldFace"/>
                <w:sz w:val="20"/>
                <w:u w:val="none"/>
              </w:rPr>
            </w:pPr>
            <w:r>
              <w:rPr>
                <w:rFonts w:ascii="CaslonOldFace" w:hAnsi="CaslonOldFace"/>
                <w:sz w:val="20"/>
                <w:u w:val="none"/>
              </w:rPr>
              <w:t>Stakeholders Analysis</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C04DE3">
            <w:pPr>
              <w:rPr>
                <w:rFonts w:ascii="CaslonOldFace" w:hAnsi="CaslonOldFace"/>
                <w:sz w:val="20"/>
              </w:rPr>
            </w:pPr>
            <w:r>
              <w:rPr>
                <w:rFonts w:ascii="CaslonOldFace" w:hAnsi="CaslonOldFace"/>
                <w:sz w:val="20"/>
              </w:rPr>
              <w:t>Identified a need for timely communication with certain participants.</w:t>
            </w:r>
          </w:p>
        </w:tc>
        <w:tc>
          <w:tcPr>
            <w:tcW w:w="4860" w:type="dxa"/>
            <w:tcBorders>
              <w:top w:val="dotted" w:sz="4" w:space="0" w:color="auto"/>
              <w:left w:val="single" w:sz="4" w:space="0" w:color="auto"/>
              <w:bottom w:val="dotted" w:sz="4" w:space="0" w:color="auto"/>
            </w:tcBorders>
          </w:tcPr>
          <w:p w:rsidR="00264F18" w:rsidRPr="006A2124" w:rsidRDefault="00C04DE3">
            <w:pPr>
              <w:rPr>
                <w:rFonts w:ascii="CaslonOldFace" w:hAnsi="CaslonOldFace"/>
                <w:sz w:val="20"/>
              </w:rPr>
            </w:pPr>
            <w:r>
              <w:rPr>
                <w:rFonts w:ascii="CaslonOldFace" w:hAnsi="CaslonOldFace"/>
                <w:sz w:val="20"/>
              </w:rPr>
              <w:t>Will continue to use this tool at future Kaizen during the preparation phase.</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C04DE3" w:rsidP="00264F18">
            <w:pPr>
              <w:pStyle w:val="BodyText"/>
              <w:rPr>
                <w:rFonts w:ascii="CaslonOldFace" w:hAnsi="CaslonOldFace"/>
                <w:sz w:val="20"/>
                <w:u w:val="none"/>
              </w:rPr>
            </w:pPr>
            <w:r>
              <w:rPr>
                <w:rFonts w:ascii="CaslonOldFace" w:hAnsi="CaslonOldFace"/>
                <w:sz w:val="20"/>
                <w:u w:val="none"/>
              </w:rPr>
              <w:t>Gathering practical knowledge</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C04DE3">
            <w:pPr>
              <w:rPr>
                <w:rFonts w:ascii="CaslonOldFace" w:hAnsi="CaslonOldFace"/>
                <w:sz w:val="20"/>
              </w:rPr>
            </w:pPr>
            <w:r>
              <w:rPr>
                <w:rFonts w:ascii="CaslonOldFace" w:hAnsi="CaslonOldFace"/>
                <w:sz w:val="20"/>
              </w:rPr>
              <w:t>Helped me to know the process, learn the lingo used within the program to better communicate about the process</w:t>
            </w:r>
          </w:p>
        </w:tc>
        <w:tc>
          <w:tcPr>
            <w:tcW w:w="4860" w:type="dxa"/>
            <w:tcBorders>
              <w:top w:val="dotted" w:sz="4" w:space="0" w:color="auto"/>
              <w:left w:val="single" w:sz="4" w:space="0" w:color="auto"/>
              <w:bottom w:val="dotted" w:sz="4" w:space="0" w:color="auto"/>
            </w:tcBorders>
          </w:tcPr>
          <w:p w:rsidR="00264F18" w:rsidRPr="006A2124" w:rsidRDefault="00C04DE3">
            <w:pPr>
              <w:rPr>
                <w:rFonts w:ascii="CaslonOldFace" w:hAnsi="CaslonOldFace"/>
                <w:sz w:val="20"/>
              </w:rPr>
            </w:pPr>
            <w:r>
              <w:rPr>
                <w:rFonts w:ascii="CaslonOldFace" w:hAnsi="CaslonOldFace"/>
                <w:sz w:val="20"/>
              </w:rPr>
              <w:t xml:space="preserve">Would encourage the use of this tool for future events for anyone not familiar with the process being analyzed.  </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5B5567" w:rsidP="00264F18">
            <w:pPr>
              <w:pStyle w:val="BodyText"/>
              <w:rPr>
                <w:rFonts w:ascii="CaslonOldFace" w:hAnsi="CaslonOldFace"/>
                <w:sz w:val="20"/>
                <w:u w:val="none"/>
              </w:rPr>
            </w:pPr>
            <w:r>
              <w:rPr>
                <w:rFonts w:ascii="CaslonOldFace" w:hAnsi="CaslonOldFace"/>
                <w:sz w:val="20"/>
                <w:u w:val="none"/>
              </w:rPr>
              <w:t>Access to the Garrison program, email, air cards, and I-pad.</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5B5567">
            <w:pPr>
              <w:rPr>
                <w:rFonts w:ascii="CaslonOldFace" w:hAnsi="CaslonOldFace"/>
                <w:sz w:val="20"/>
              </w:rPr>
            </w:pPr>
            <w:r>
              <w:rPr>
                <w:rFonts w:ascii="CaslonOldFace" w:hAnsi="CaslonOldFace"/>
                <w:sz w:val="20"/>
              </w:rPr>
              <w:t>Helped on determining/testing solutions during the event; could get answers to concerns fairly quickly or at least start the process of getting the answer.</w:t>
            </w:r>
          </w:p>
        </w:tc>
        <w:tc>
          <w:tcPr>
            <w:tcW w:w="4860" w:type="dxa"/>
            <w:tcBorders>
              <w:top w:val="dotted" w:sz="4" w:space="0" w:color="auto"/>
              <w:left w:val="single" w:sz="4" w:space="0" w:color="auto"/>
              <w:bottom w:val="dotted" w:sz="4" w:space="0" w:color="auto"/>
            </w:tcBorders>
          </w:tcPr>
          <w:p w:rsidR="00264F18" w:rsidRPr="006A2124" w:rsidRDefault="005B5567" w:rsidP="005B5567">
            <w:pPr>
              <w:rPr>
                <w:rFonts w:ascii="CaslonOldFace" w:hAnsi="CaslonOldFace"/>
                <w:sz w:val="20"/>
              </w:rPr>
            </w:pPr>
            <w:r>
              <w:rPr>
                <w:rFonts w:ascii="CaslonOldFace" w:hAnsi="CaslonOldFace"/>
                <w:sz w:val="20"/>
              </w:rPr>
              <w:t>If possible, for future events will have access to the tools necessary to test etc. during the event.</w:t>
            </w:r>
          </w:p>
        </w:tc>
      </w:tr>
      <w:tr w:rsidR="00F67535" w:rsidRPr="006A2124" w:rsidTr="00264F18">
        <w:tc>
          <w:tcPr>
            <w:tcW w:w="4878" w:type="dxa"/>
            <w:tcBorders>
              <w:top w:val="dotted" w:sz="4" w:space="0" w:color="auto"/>
              <w:bottom w:val="dotted" w:sz="4" w:space="0" w:color="auto"/>
              <w:right w:val="single" w:sz="4" w:space="0" w:color="auto"/>
            </w:tcBorders>
          </w:tcPr>
          <w:p w:rsidR="00F67535" w:rsidRPr="00264F18" w:rsidRDefault="00264F18" w:rsidP="00264F18">
            <w:pPr>
              <w:pStyle w:val="BodyText"/>
              <w:rPr>
                <w:rFonts w:ascii="CaslonOldFace" w:hAnsi="CaslonOldFace"/>
                <w:b/>
                <w:sz w:val="20"/>
                <w:u w:val="none"/>
              </w:rPr>
            </w:pPr>
            <w:r w:rsidRPr="00264F18">
              <w:rPr>
                <w:rFonts w:ascii="CaslonOldFace" w:hAnsi="CaslonOldFace"/>
                <w:b/>
                <w:sz w:val="20"/>
                <w:u w:val="none"/>
              </w:rPr>
              <w:t>Methods</w:t>
            </w:r>
          </w:p>
        </w:tc>
        <w:tc>
          <w:tcPr>
            <w:tcW w:w="4860" w:type="dxa"/>
            <w:tcBorders>
              <w:top w:val="dotted" w:sz="4" w:space="0" w:color="auto"/>
              <w:left w:val="single" w:sz="4" w:space="0" w:color="auto"/>
              <w:bottom w:val="dotted" w:sz="4" w:space="0" w:color="auto"/>
              <w:right w:val="single" w:sz="4" w:space="0" w:color="auto"/>
            </w:tcBorders>
          </w:tcPr>
          <w:p w:rsidR="00F67535" w:rsidRPr="006A2124" w:rsidRDefault="00F67535">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F67535" w:rsidRPr="006A2124" w:rsidRDefault="00F67535">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C04DE3" w:rsidP="00264F18">
            <w:pPr>
              <w:pStyle w:val="BodyText"/>
              <w:rPr>
                <w:rFonts w:ascii="CaslonOldFace" w:hAnsi="CaslonOldFace"/>
                <w:sz w:val="20"/>
                <w:u w:val="none"/>
              </w:rPr>
            </w:pPr>
            <w:r>
              <w:rPr>
                <w:rFonts w:ascii="CaslonOldFace" w:hAnsi="CaslonOldFace"/>
                <w:sz w:val="20"/>
                <w:u w:val="none"/>
              </w:rPr>
              <w:t xml:space="preserve">Kaizen tools </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C04DE3">
            <w:pPr>
              <w:rPr>
                <w:rFonts w:ascii="CaslonOldFace" w:hAnsi="CaslonOldFace"/>
                <w:sz w:val="20"/>
              </w:rPr>
            </w:pPr>
            <w:r>
              <w:rPr>
                <w:rFonts w:ascii="CaslonOldFace" w:hAnsi="CaslonOldFace"/>
                <w:sz w:val="20"/>
              </w:rPr>
              <w:t xml:space="preserve">I consider this first Kaizen Event my “Do” of the “Tell, Show, Do” training we learned. </w:t>
            </w:r>
            <w:r w:rsidR="00B81C36">
              <w:rPr>
                <w:rFonts w:ascii="CaslonOldFace" w:hAnsi="CaslonOldFace"/>
                <w:sz w:val="20"/>
              </w:rPr>
              <w:t xml:space="preserve">  After putting it all together with Pam’s help/guidance, it makes so much more sense</w:t>
            </w:r>
            <w:r w:rsidR="004D68B5">
              <w:rPr>
                <w:rFonts w:ascii="CaslonOldFace" w:hAnsi="CaslonOldFace"/>
                <w:sz w:val="20"/>
              </w:rPr>
              <w:t xml:space="preserve"> and I really understand the flow</w:t>
            </w:r>
            <w:r w:rsidR="00B81C36">
              <w:rPr>
                <w:rFonts w:ascii="CaslonOldFace" w:hAnsi="CaslonOldFace"/>
                <w:sz w:val="20"/>
              </w:rPr>
              <w:t>.</w:t>
            </w:r>
            <w:r>
              <w:rPr>
                <w:rFonts w:ascii="CaslonOldFace" w:hAnsi="CaslonOldFace"/>
                <w:sz w:val="20"/>
              </w:rPr>
              <w:t xml:space="preserve"> </w:t>
            </w:r>
            <w:r w:rsidR="00B81C36">
              <w:rPr>
                <w:rFonts w:ascii="CaslonOldFace" w:hAnsi="CaslonOldFace"/>
                <w:sz w:val="20"/>
              </w:rPr>
              <w:t xml:space="preserve"> </w:t>
            </w:r>
          </w:p>
        </w:tc>
        <w:tc>
          <w:tcPr>
            <w:tcW w:w="4860" w:type="dxa"/>
            <w:tcBorders>
              <w:top w:val="dotted" w:sz="4" w:space="0" w:color="auto"/>
              <w:left w:val="single" w:sz="4" w:space="0" w:color="auto"/>
              <w:bottom w:val="dotted" w:sz="4" w:space="0" w:color="auto"/>
            </w:tcBorders>
          </w:tcPr>
          <w:p w:rsidR="00264F18" w:rsidRPr="006A2124" w:rsidRDefault="00B81C36">
            <w:pPr>
              <w:rPr>
                <w:rFonts w:ascii="CaslonOldFace" w:hAnsi="CaslonOldFace"/>
                <w:sz w:val="20"/>
              </w:rPr>
            </w:pPr>
            <w:r>
              <w:rPr>
                <w:rFonts w:ascii="CaslonOldFace" w:hAnsi="CaslonOldFace"/>
                <w:sz w:val="20"/>
              </w:rPr>
              <w:t>Will continue to use these tools for future Kaizen events and use them to run a mock Kaizen for the QI team to help train them on the process so they can facilitate future events.</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D463ED" w:rsidP="00264F18">
            <w:pPr>
              <w:pStyle w:val="BodyText"/>
              <w:rPr>
                <w:rFonts w:ascii="CaslonOldFace" w:hAnsi="CaslonOldFace"/>
                <w:sz w:val="20"/>
                <w:u w:val="none"/>
              </w:rPr>
            </w:pPr>
            <w:r>
              <w:rPr>
                <w:rFonts w:ascii="CaslonOldFace" w:hAnsi="CaslonOldFace"/>
                <w:sz w:val="20"/>
                <w:u w:val="none"/>
              </w:rPr>
              <w:t>Packaging the process up with the measure definition template and the CIS</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D463ED">
            <w:pPr>
              <w:rPr>
                <w:rFonts w:ascii="CaslonOldFace" w:hAnsi="CaslonOldFace"/>
                <w:sz w:val="20"/>
              </w:rPr>
            </w:pPr>
            <w:r>
              <w:rPr>
                <w:rFonts w:ascii="CaslonOldFace" w:hAnsi="CaslonOldFace"/>
                <w:sz w:val="20"/>
              </w:rPr>
              <w:t xml:space="preserve">Having these tools to pass on to the process owner I think is very important.  It helps that person take </w:t>
            </w:r>
            <w:r>
              <w:rPr>
                <w:rFonts w:ascii="CaslonOldFace" w:hAnsi="CaslonOldFace"/>
                <w:sz w:val="20"/>
              </w:rPr>
              <w:lastRenderedPageBreak/>
              <w:t>ownership and provides guidance and direction on where the project goes from here.</w:t>
            </w:r>
          </w:p>
        </w:tc>
        <w:tc>
          <w:tcPr>
            <w:tcW w:w="4860" w:type="dxa"/>
            <w:tcBorders>
              <w:top w:val="dotted" w:sz="4" w:space="0" w:color="auto"/>
              <w:left w:val="single" w:sz="4" w:space="0" w:color="auto"/>
              <w:bottom w:val="dotted" w:sz="4" w:space="0" w:color="auto"/>
            </w:tcBorders>
          </w:tcPr>
          <w:p w:rsidR="00264F18" w:rsidRPr="006A2124" w:rsidRDefault="00D463ED">
            <w:pPr>
              <w:rPr>
                <w:rFonts w:ascii="CaslonOldFace" w:hAnsi="CaslonOldFace"/>
                <w:sz w:val="20"/>
              </w:rPr>
            </w:pPr>
            <w:r>
              <w:rPr>
                <w:rFonts w:ascii="CaslonOldFace" w:hAnsi="CaslonOldFace"/>
                <w:sz w:val="20"/>
              </w:rPr>
              <w:lastRenderedPageBreak/>
              <w:t xml:space="preserve">Insure that there is enough time to explain these tools to the process owner giving them the </w:t>
            </w:r>
            <w:r>
              <w:rPr>
                <w:rFonts w:ascii="CaslonOldFace" w:hAnsi="CaslonOldFace"/>
                <w:sz w:val="20"/>
              </w:rPr>
              <w:lastRenderedPageBreak/>
              <w:t>confidence to continue.</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5B5567" w:rsidP="00264F18">
            <w:pPr>
              <w:pStyle w:val="BodyText"/>
              <w:rPr>
                <w:rFonts w:ascii="CaslonOldFace" w:hAnsi="CaslonOldFace"/>
                <w:sz w:val="20"/>
                <w:u w:val="none"/>
              </w:rPr>
            </w:pPr>
            <w:r>
              <w:rPr>
                <w:rFonts w:ascii="CaslonOldFace" w:hAnsi="CaslonOldFace"/>
                <w:sz w:val="20"/>
                <w:u w:val="none"/>
              </w:rPr>
              <w:lastRenderedPageBreak/>
              <w:t>Testing solutions and training staff</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5B5567">
            <w:pPr>
              <w:rPr>
                <w:rFonts w:ascii="CaslonOldFace" w:hAnsi="CaslonOldFace"/>
                <w:sz w:val="20"/>
              </w:rPr>
            </w:pPr>
            <w:r>
              <w:rPr>
                <w:rFonts w:ascii="CaslonOldFace" w:hAnsi="CaslonOldFace"/>
                <w:sz w:val="20"/>
              </w:rPr>
              <w:t>Being able to test solutions and train staff during the event helped to move the project along.</w:t>
            </w:r>
          </w:p>
        </w:tc>
        <w:tc>
          <w:tcPr>
            <w:tcW w:w="4860" w:type="dxa"/>
            <w:tcBorders>
              <w:top w:val="dotted" w:sz="4" w:space="0" w:color="auto"/>
              <w:left w:val="single" w:sz="4" w:space="0" w:color="auto"/>
              <w:bottom w:val="dotted" w:sz="4" w:space="0" w:color="auto"/>
            </w:tcBorders>
          </w:tcPr>
          <w:p w:rsidR="00264F18" w:rsidRPr="006A2124" w:rsidRDefault="00767927">
            <w:pPr>
              <w:rPr>
                <w:rFonts w:ascii="CaslonOldFace" w:hAnsi="CaslonOldFace"/>
                <w:sz w:val="20"/>
              </w:rPr>
            </w:pPr>
            <w:r>
              <w:rPr>
                <w:rFonts w:ascii="CaslonOldFace" w:hAnsi="CaslonOldFace"/>
                <w:sz w:val="20"/>
              </w:rPr>
              <w:t>Will do as much work ahead of the event as possible to insure there is time to test and train during the event.</w:t>
            </w:r>
          </w:p>
        </w:tc>
      </w:tr>
      <w:tr w:rsidR="00942A2A" w:rsidRPr="006A2124" w:rsidTr="00264F18">
        <w:tc>
          <w:tcPr>
            <w:tcW w:w="4878" w:type="dxa"/>
            <w:tcBorders>
              <w:top w:val="dotted" w:sz="4" w:space="0" w:color="auto"/>
              <w:bottom w:val="dotted" w:sz="4" w:space="0" w:color="auto"/>
              <w:right w:val="single" w:sz="4" w:space="0" w:color="auto"/>
            </w:tcBorders>
          </w:tcPr>
          <w:p w:rsidR="00942A2A" w:rsidRDefault="00942A2A" w:rsidP="00264F18">
            <w:pPr>
              <w:pStyle w:val="BodyText"/>
              <w:rPr>
                <w:rFonts w:ascii="CaslonOldFace" w:hAnsi="CaslonOldFace"/>
                <w:sz w:val="20"/>
                <w:u w:val="none"/>
              </w:rPr>
            </w:pPr>
            <w:r>
              <w:rPr>
                <w:rFonts w:ascii="CaslonOldFace" w:hAnsi="CaslonOldFace"/>
                <w:sz w:val="20"/>
                <w:u w:val="none"/>
              </w:rPr>
              <w:t>Setting up food ahead of time</w:t>
            </w:r>
          </w:p>
        </w:tc>
        <w:tc>
          <w:tcPr>
            <w:tcW w:w="4860" w:type="dxa"/>
            <w:tcBorders>
              <w:top w:val="dotted" w:sz="4" w:space="0" w:color="auto"/>
              <w:left w:val="single" w:sz="4" w:space="0" w:color="auto"/>
              <w:bottom w:val="dotted" w:sz="4" w:space="0" w:color="auto"/>
              <w:right w:val="single" w:sz="4" w:space="0" w:color="auto"/>
            </w:tcBorders>
          </w:tcPr>
          <w:p w:rsidR="00942A2A" w:rsidRDefault="00942A2A">
            <w:pPr>
              <w:rPr>
                <w:rFonts w:ascii="CaslonOldFace" w:hAnsi="CaslonOldFace"/>
                <w:sz w:val="20"/>
              </w:rPr>
            </w:pPr>
            <w:r>
              <w:rPr>
                <w:rFonts w:ascii="CaslonOldFace" w:hAnsi="CaslonOldFace"/>
                <w:sz w:val="20"/>
              </w:rPr>
              <w:t>Saved valuable time during the event</w:t>
            </w:r>
          </w:p>
        </w:tc>
        <w:tc>
          <w:tcPr>
            <w:tcW w:w="4860" w:type="dxa"/>
            <w:tcBorders>
              <w:top w:val="dotted" w:sz="4" w:space="0" w:color="auto"/>
              <w:left w:val="single" w:sz="4" w:space="0" w:color="auto"/>
              <w:bottom w:val="dotted" w:sz="4" w:space="0" w:color="auto"/>
            </w:tcBorders>
          </w:tcPr>
          <w:p w:rsidR="00942A2A" w:rsidRDefault="00942A2A">
            <w:pPr>
              <w:rPr>
                <w:rFonts w:ascii="CaslonOldFace" w:hAnsi="CaslonOldFace"/>
                <w:sz w:val="20"/>
              </w:rPr>
            </w:pPr>
            <w:r>
              <w:rPr>
                <w:rFonts w:ascii="CaslonOldFace" w:hAnsi="CaslonOldFace"/>
                <w:sz w:val="20"/>
              </w:rPr>
              <w:t>Will continue this in future events</w:t>
            </w:r>
          </w:p>
        </w:tc>
      </w:tr>
      <w:tr w:rsidR="008B3710" w:rsidRPr="006A2124" w:rsidTr="00264F18">
        <w:tc>
          <w:tcPr>
            <w:tcW w:w="4878" w:type="dxa"/>
            <w:tcBorders>
              <w:top w:val="dotted" w:sz="4" w:space="0" w:color="auto"/>
              <w:bottom w:val="dotted" w:sz="4" w:space="0" w:color="auto"/>
              <w:right w:val="single" w:sz="4" w:space="0" w:color="auto"/>
            </w:tcBorders>
          </w:tcPr>
          <w:p w:rsidR="003E7E36" w:rsidRPr="00264F18" w:rsidRDefault="00264F18" w:rsidP="00264F18">
            <w:pPr>
              <w:pStyle w:val="BodyText"/>
              <w:rPr>
                <w:rFonts w:ascii="CaslonOldFace" w:hAnsi="CaslonOldFace"/>
                <w:b/>
                <w:sz w:val="20"/>
                <w:u w:val="none"/>
              </w:rPr>
            </w:pPr>
            <w:r w:rsidRPr="00264F18">
              <w:rPr>
                <w:rFonts w:ascii="CaslonOldFace" w:hAnsi="CaslonOldFace"/>
                <w:b/>
                <w:sz w:val="20"/>
                <w:u w:val="none"/>
              </w:rPr>
              <w:t>Materials</w:t>
            </w:r>
          </w:p>
        </w:tc>
        <w:tc>
          <w:tcPr>
            <w:tcW w:w="4860" w:type="dxa"/>
            <w:tcBorders>
              <w:top w:val="dotted" w:sz="4" w:space="0" w:color="auto"/>
              <w:left w:val="single" w:sz="4" w:space="0" w:color="auto"/>
              <w:bottom w:val="dotted" w:sz="4" w:space="0" w:color="auto"/>
              <w:right w:val="single" w:sz="4" w:space="0" w:color="auto"/>
            </w:tcBorders>
          </w:tcPr>
          <w:p w:rsidR="003E7E36" w:rsidRPr="006A2124" w:rsidRDefault="003E7E36">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B3710" w:rsidRPr="006A2124" w:rsidRDefault="008B3710">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8230B0" w:rsidP="00264F18">
            <w:pPr>
              <w:pStyle w:val="BodyText"/>
              <w:rPr>
                <w:rFonts w:ascii="CaslonOldFace" w:hAnsi="CaslonOldFace"/>
                <w:sz w:val="20"/>
                <w:u w:val="none"/>
              </w:rPr>
            </w:pPr>
            <w:r>
              <w:rPr>
                <w:rFonts w:ascii="CaslonOldFace" w:hAnsi="CaslonOldFace"/>
                <w:sz w:val="20"/>
                <w:u w:val="none"/>
              </w:rPr>
              <w:t>Having all the right materials readily available</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8230B0">
            <w:pPr>
              <w:rPr>
                <w:rFonts w:ascii="CaslonOldFace" w:hAnsi="CaslonOldFace"/>
                <w:sz w:val="20"/>
              </w:rPr>
            </w:pPr>
            <w:r>
              <w:rPr>
                <w:rFonts w:ascii="CaslonOldFace" w:hAnsi="CaslonOldFace"/>
                <w:sz w:val="20"/>
              </w:rPr>
              <w:t>Having everything in the room limited wasted time looking for supplies</w:t>
            </w:r>
          </w:p>
        </w:tc>
        <w:tc>
          <w:tcPr>
            <w:tcW w:w="4860" w:type="dxa"/>
            <w:tcBorders>
              <w:top w:val="dotted" w:sz="4" w:space="0" w:color="auto"/>
              <w:left w:val="single" w:sz="4" w:space="0" w:color="auto"/>
              <w:bottom w:val="dotted" w:sz="4" w:space="0" w:color="auto"/>
            </w:tcBorders>
          </w:tcPr>
          <w:p w:rsidR="00264F18" w:rsidRPr="006A2124" w:rsidRDefault="008230B0">
            <w:pPr>
              <w:rPr>
                <w:rFonts w:ascii="CaslonOldFace" w:hAnsi="CaslonOldFace"/>
                <w:sz w:val="20"/>
              </w:rPr>
            </w:pPr>
            <w:r>
              <w:rPr>
                <w:rFonts w:ascii="CaslonOldFace" w:hAnsi="CaslonOldFace"/>
                <w:sz w:val="20"/>
              </w:rPr>
              <w:t>Make sure room is good to go for future events with all things necessary.</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8230B0" w:rsidP="00264F18">
            <w:pPr>
              <w:pStyle w:val="BodyText"/>
              <w:rPr>
                <w:rFonts w:ascii="CaslonOldFace" w:hAnsi="CaslonOldFace"/>
                <w:sz w:val="20"/>
                <w:u w:val="none"/>
              </w:rPr>
            </w:pPr>
            <w:r>
              <w:rPr>
                <w:rFonts w:ascii="CaslonOldFace" w:hAnsi="CaslonOldFace"/>
                <w:sz w:val="20"/>
                <w:u w:val="none"/>
              </w:rPr>
              <w:t>Documents used in the current process</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8230B0">
            <w:pPr>
              <w:rPr>
                <w:rFonts w:ascii="CaslonOldFace" w:hAnsi="CaslonOldFace"/>
                <w:sz w:val="20"/>
              </w:rPr>
            </w:pPr>
            <w:r>
              <w:rPr>
                <w:rFonts w:ascii="CaslonOldFace" w:hAnsi="CaslonOldFace"/>
                <w:sz w:val="20"/>
              </w:rPr>
              <w:t>Useful to have these tools when it came to discussing both issues and solutions</w:t>
            </w:r>
          </w:p>
        </w:tc>
        <w:tc>
          <w:tcPr>
            <w:tcW w:w="4860" w:type="dxa"/>
            <w:tcBorders>
              <w:top w:val="dotted" w:sz="4" w:space="0" w:color="auto"/>
              <w:left w:val="single" w:sz="4" w:space="0" w:color="auto"/>
              <w:bottom w:val="dotted" w:sz="4" w:space="0" w:color="auto"/>
            </w:tcBorders>
          </w:tcPr>
          <w:p w:rsidR="00264F18" w:rsidRPr="006A2124" w:rsidRDefault="008230B0">
            <w:pPr>
              <w:rPr>
                <w:rFonts w:ascii="CaslonOldFace" w:hAnsi="CaslonOldFace"/>
                <w:sz w:val="20"/>
              </w:rPr>
            </w:pPr>
            <w:r>
              <w:rPr>
                <w:rFonts w:ascii="CaslonOldFace" w:hAnsi="CaslonOldFace"/>
                <w:sz w:val="20"/>
              </w:rPr>
              <w:t>For future events, have all available documents ready and in the room.</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264F18" w:rsidP="00264F18">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264F18">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264F18" w:rsidRPr="006A2124" w:rsidRDefault="00264F18">
            <w:pPr>
              <w:rPr>
                <w:rFonts w:ascii="CaslonOldFace" w:hAnsi="CaslonOldFace"/>
                <w:sz w:val="20"/>
              </w:rPr>
            </w:pPr>
          </w:p>
        </w:tc>
      </w:tr>
      <w:tr w:rsidR="003E7E36" w:rsidRPr="006A2124" w:rsidTr="00264F18">
        <w:tc>
          <w:tcPr>
            <w:tcW w:w="4878" w:type="dxa"/>
            <w:tcBorders>
              <w:top w:val="dotted" w:sz="4" w:space="0" w:color="auto"/>
              <w:bottom w:val="dotted" w:sz="4" w:space="0" w:color="auto"/>
              <w:right w:val="single" w:sz="4" w:space="0" w:color="auto"/>
            </w:tcBorders>
          </w:tcPr>
          <w:p w:rsidR="003E7E36" w:rsidRPr="00264F18" w:rsidRDefault="00264F18" w:rsidP="00264F18">
            <w:pPr>
              <w:pStyle w:val="BodyText"/>
              <w:rPr>
                <w:rFonts w:ascii="CaslonOldFace" w:hAnsi="CaslonOldFace"/>
                <w:b/>
                <w:sz w:val="20"/>
                <w:u w:val="none"/>
              </w:rPr>
            </w:pPr>
            <w:r w:rsidRPr="00264F18">
              <w:rPr>
                <w:rFonts w:ascii="CaslonOldFace" w:hAnsi="CaslonOldFace"/>
                <w:b/>
                <w:sz w:val="20"/>
                <w:u w:val="none"/>
              </w:rPr>
              <w:t xml:space="preserve">Measurement (and Information) </w:t>
            </w:r>
          </w:p>
        </w:tc>
        <w:tc>
          <w:tcPr>
            <w:tcW w:w="4860" w:type="dxa"/>
            <w:tcBorders>
              <w:top w:val="dotted" w:sz="4" w:space="0" w:color="auto"/>
              <w:left w:val="single" w:sz="4" w:space="0" w:color="auto"/>
              <w:bottom w:val="dotted" w:sz="4" w:space="0" w:color="auto"/>
              <w:right w:val="single" w:sz="4" w:space="0" w:color="auto"/>
            </w:tcBorders>
          </w:tcPr>
          <w:p w:rsidR="00D24C1B" w:rsidRPr="006A2124" w:rsidRDefault="00D24C1B">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D0142" w:rsidRPr="006A2124" w:rsidRDefault="003D0142">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E768CA" w:rsidP="00264F18">
            <w:pPr>
              <w:pStyle w:val="BodyText"/>
              <w:rPr>
                <w:rFonts w:ascii="CaslonOldFace" w:hAnsi="CaslonOldFace"/>
                <w:sz w:val="20"/>
                <w:u w:val="none"/>
              </w:rPr>
            </w:pPr>
            <w:r>
              <w:rPr>
                <w:rFonts w:ascii="CaslonOldFace" w:hAnsi="CaslonOldFace"/>
                <w:sz w:val="20"/>
                <w:u w:val="none"/>
              </w:rPr>
              <w:t>Targets established for the Event were clear and agreed upon by the leadership of the EH division</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E768CA">
            <w:pPr>
              <w:rPr>
                <w:rFonts w:ascii="CaslonOldFace" w:hAnsi="CaslonOldFace"/>
                <w:sz w:val="20"/>
              </w:rPr>
            </w:pPr>
            <w:r>
              <w:rPr>
                <w:rFonts w:ascii="CaslonOldFace" w:hAnsi="CaslonOldFace"/>
                <w:sz w:val="20"/>
              </w:rPr>
              <w:t>Working with the leadership on the targets prior to the actual event helped them have ownership during the event itself.</w:t>
            </w:r>
          </w:p>
        </w:tc>
        <w:tc>
          <w:tcPr>
            <w:tcW w:w="4860" w:type="dxa"/>
            <w:tcBorders>
              <w:top w:val="dotted" w:sz="4" w:space="0" w:color="auto"/>
              <w:left w:val="single" w:sz="4" w:space="0" w:color="auto"/>
              <w:bottom w:val="dotted" w:sz="4" w:space="0" w:color="auto"/>
            </w:tcBorders>
          </w:tcPr>
          <w:p w:rsidR="00264F18" w:rsidRPr="006A2124" w:rsidRDefault="00E768CA">
            <w:pPr>
              <w:rPr>
                <w:rFonts w:ascii="CaslonOldFace" w:hAnsi="CaslonOldFace"/>
                <w:sz w:val="20"/>
              </w:rPr>
            </w:pPr>
            <w:r>
              <w:rPr>
                <w:rFonts w:ascii="CaslonOldFace" w:hAnsi="CaslonOldFace"/>
                <w:sz w:val="20"/>
              </w:rPr>
              <w:t>Will continue to establish targets with leadership in future events</w:t>
            </w:r>
            <w:r w:rsidR="00D463ED">
              <w:rPr>
                <w:rFonts w:ascii="CaslonOldFace" w:hAnsi="CaslonOldFace"/>
                <w:sz w:val="20"/>
              </w:rPr>
              <w:t xml:space="preserve"> in order to have that focus during the event</w:t>
            </w:r>
            <w:r>
              <w:rPr>
                <w:rFonts w:ascii="CaslonOldFace" w:hAnsi="CaslonOldFace"/>
                <w:sz w:val="20"/>
              </w:rPr>
              <w:t>.</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E768CA" w:rsidP="00264F18">
            <w:pPr>
              <w:pStyle w:val="BodyText"/>
              <w:rPr>
                <w:rFonts w:ascii="CaslonOldFace" w:hAnsi="CaslonOldFace"/>
                <w:sz w:val="20"/>
                <w:u w:val="none"/>
              </w:rPr>
            </w:pPr>
            <w:r>
              <w:rPr>
                <w:rFonts w:ascii="CaslonOldFace" w:hAnsi="CaslonOldFace"/>
                <w:sz w:val="20"/>
                <w:u w:val="none"/>
              </w:rPr>
              <w:t>Doing time studies prior to the event to collect data for the measures.</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E768CA">
            <w:pPr>
              <w:rPr>
                <w:rFonts w:ascii="CaslonOldFace" w:hAnsi="CaslonOldFace"/>
                <w:sz w:val="20"/>
              </w:rPr>
            </w:pPr>
            <w:r>
              <w:rPr>
                <w:rFonts w:ascii="CaslonOldFace" w:hAnsi="CaslonOldFace"/>
                <w:sz w:val="20"/>
              </w:rPr>
              <w:t>Very helpful during event to have something to back up your data being documented during the event</w:t>
            </w:r>
          </w:p>
        </w:tc>
        <w:tc>
          <w:tcPr>
            <w:tcW w:w="4860" w:type="dxa"/>
            <w:tcBorders>
              <w:top w:val="dotted" w:sz="4" w:space="0" w:color="auto"/>
              <w:left w:val="single" w:sz="4" w:space="0" w:color="auto"/>
              <w:bottom w:val="dotted" w:sz="4" w:space="0" w:color="auto"/>
            </w:tcBorders>
          </w:tcPr>
          <w:p w:rsidR="00264F18" w:rsidRPr="006A2124" w:rsidRDefault="00E768CA">
            <w:pPr>
              <w:rPr>
                <w:rFonts w:ascii="CaslonOldFace" w:hAnsi="CaslonOldFace"/>
                <w:sz w:val="20"/>
              </w:rPr>
            </w:pPr>
            <w:r>
              <w:rPr>
                <w:rFonts w:ascii="CaslonOldFace" w:hAnsi="CaslonOldFace"/>
                <w:sz w:val="20"/>
              </w:rPr>
              <w:t>Will collect data prior to future events</w:t>
            </w:r>
            <w:r w:rsidR="00D463ED">
              <w:rPr>
                <w:rFonts w:ascii="CaslonOldFace" w:hAnsi="CaslonOldFace"/>
                <w:sz w:val="20"/>
              </w:rPr>
              <w:t>.</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264F18" w:rsidP="00264F18">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264F18">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264F18" w:rsidRPr="006A2124" w:rsidRDefault="00264F18">
            <w:pPr>
              <w:rPr>
                <w:rFonts w:ascii="CaslonOldFace" w:hAnsi="CaslonOldFace"/>
                <w:sz w:val="20"/>
              </w:rPr>
            </w:pPr>
          </w:p>
        </w:tc>
      </w:tr>
      <w:tr w:rsidR="003E7E36" w:rsidRPr="006A2124" w:rsidTr="00767927">
        <w:trPr>
          <w:trHeight w:val="305"/>
        </w:trPr>
        <w:tc>
          <w:tcPr>
            <w:tcW w:w="4878" w:type="dxa"/>
            <w:tcBorders>
              <w:top w:val="dotted" w:sz="4" w:space="0" w:color="auto"/>
              <w:bottom w:val="dotted" w:sz="4" w:space="0" w:color="auto"/>
              <w:right w:val="single" w:sz="4" w:space="0" w:color="auto"/>
            </w:tcBorders>
          </w:tcPr>
          <w:p w:rsidR="003E7E36" w:rsidRPr="00264F18" w:rsidRDefault="00264F18" w:rsidP="00264F18">
            <w:pPr>
              <w:pStyle w:val="BodyText"/>
              <w:rPr>
                <w:rFonts w:ascii="CaslonOldFace" w:hAnsi="CaslonOldFace"/>
                <w:b/>
                <w:sz w:val="20"/>
                <w:u w:val="none"/>
              </w:rPr>
            </w:pPr>
            <w:r w:rsidRPr="00264F18">
              <w:rPr>
                <w:rFonts w:ascii="CaslonOldFace" w:hAnsi="CaslonOldFace"/>
                <w:b/>
                <w:sz w:val="20"/>
                <w:u w:val="none"/>
              </w:rPr>
              <w:t>Mother Nature (Environment)</w:t>
            </w:r>
          </w:p>
        </w:tc>
        <w:tc>
          <w:tcPr>
            <w:tcW w:w="4860" w:type="dxa"/>
            <w:tcBorders>
              <w:top w:val="dotted" w:sz="4" w:space="0" w:color="auto"/>
              <w:left w:val="single" w:sz="4" w:space="0" w:color="auto"/>
              <w:bottom w:val="dotted" w:sz="4" w:space="0" w:color="auto"/>
              <w:right w:val="single" w:sz="4" w:space="0" w:color="auto"/>
            </w:tcBorders>
          </w:tcPr>
          <w:p w:rsidR="003E7E36" w:rsidRPr="006A2124" w:rsidRDefault="003E7E36">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D0142" w:rsidRPr="006A2124" w:rsidRDefault="003D0142">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E768CA" w:rsidP="003E7E36">
            <w:pPr>
              <w:rPr>
                <w:rFonts w:ascii="CaslonOldFace" w:hAnsi="CaslonOldFace"/>
                <w:sz w:val="20"/>
              </w:rPr>
            </w:pPr>
            <w:r>
              <w:rPr>
                <w:rFonts w:ascii="CaslonOldFace" w:hAnsi="CaslonOldFace"/>
                <w:sz w:val="20"/>
              </w:rPr>
              <w:t xml:space="preserve">The room we held our event in was a good space and was comfortable for staff.   </w:t>
            </w: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E768CA">
            <w:pPr>
              <w:rPr>
                <w:rFonts w:ascii="CaslonOldFace" w:hAnsi="CaslonOldFace"/>
                <w:sz w:val="20"/>
              </w:rPr>
            </w:pPr>
            <w:r>
              <w:rPr>
                <w:rFonts w:ascii="CaslonOldFace" w:hAnsi="CaslonOldFace"/>
                <w:sz w:val="20"/>
              </w:rPr>
              <w:t xml:space="preserve">Having the space checked out way in advance: informing all staff that the room would be occupied the entire week ahead of time so that if there were conflicts, they had time to find an alternate space.  </w:t>
            </w:r>
          </w:p>
        </w:tc>
        <w:tc>
          <w:tcPr>
            <w:tcW w:w="4860" w:type="dxa"/>
            <w:tcBorders>
              <w:top w:val="dotted" w:sz="4" w:space="0" w:color="auto"/>
              <w:left w:val="single" w:sz="4" w:space="0" w:color="auto"/>
              <w:bottom w:val="dotted" w:sz="4" w:space="0" w:color="auto"/>
            </w:tcBorders>
          </w:tcPr>
          <w:p w:rsidR="00264F18" w:rsidRPr="006A2124" w:rsidRDefault="00767927">
            <w:pPr>
              <w:rPr>
                <w:rFonts w:ascii="CaslonOldFace" w:hAnsi="CaslonOldFace"/>
                <w:sz w:val="20"/>
              </w:rPr>
            </w:pPr>
            <w:r>
              <w:rPr>
                <w:rFonts w:ascii="CaslonOldFace" w:hAnsi="CaslonOldFace"/>
                <w:sz w:val="20"/>
              </w:rPr>
              <w:t xml:space="preserve">Will continue to utilize the good space for an event and communicate with staff prior to insure space conflicts and limit the possibility of interruptions.  </w:t>
            </w: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264F18" w:rsidP="003E7E36">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264F18">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264F18" w:rsidRPr="006A2124" w:rsidRDefault="00264F18">
            <w:pPr>
              <w:rPr>
                <w:rFonts w:ascii="CaslonOldFace" w:hAnsi="CaslonOldFace"/>
                <w:sz w:val="20"/>
              </w:rPr>
            </w:pPr>
          </w:p>
        </w:tc>
      </w:tr>
      <w:tr w:rsidR="00264F18" w:rsidRPr="006A2124" w:rsidTr="00264F18">
        <w:tc>
          <w:tcPr>
            <w:tcW w:w="4878" w:type="dxa"/>
            <w:tcBorders>
              <w:top w:val="dotted" w:sz="4" w:space="0" w:color="auto"/>
              <w:bottom w:val="dotted" w:sz="4" w:space="0" w:color="auto"/>
              <w:right w:val="single" w:sz="4" w:space="0" w:color="auto"/>
            </w:tcBorders>
          </w:tcPr>
          <w:p w:rsidR="00264F18" w:rsidRPr="00264F18" w:rsidRDefault="00264F18" w:rsidP="003E7E36">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264F18" w:rsidRPr="006A2124" w:rsidRDefault="00264F18">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264F18" w:rsidRPr="006A2124" w:rsidRDefault="00264F18">
            <w:pPr>
              <w:rPr>
                <w:rFonts w:ascii="CaslonOldFace" w:hAnsi="CaslonOldFace"/>
                <w:sz w:val="20"/>
              </w:rPr>
            </w:pPr>
          </w:p>
        </w:tc>
      </w:tr>
      <w:tr w:rsidR="003E7E36" w:rsidRPr="006A2124" w:rsidTr="00264F18">
        <w:tc>
          <w:tcPr>
            <w:tcW w:w="4878" w:type="dxa"/>
            <w:tcBorders>
              <w:top w:val="dotted" w:sz="4" w:space="0" w:color="auto"/>
              <w:bottom w:val="dotted" w:sz="4" w:space="0" w:color="auto"/>
              <w:right w:val="single" w:sz="4" w:space="0" w:color="auto"/>
            </w:tcBorders>
          </w:tcPr>
          <w:p w:rsidR="003E7E36" w:rsidRPr="00264F18" w:rsidRDefault="00264F18" w:rsidP="003E7E36">
            <w:pPr>
              <w:rPr>
                <w:rFonts w:ascii="CaslonOldFace" w:hAnsi="CaslonOldFace"/>
                <w:b/>
                <w:sz w:val="20"/>
              </w:rPr>
            </w:pPr>
            <w:r w:rsidRPr="00264F18">
              <w:rPr>
                <w:rFonts w:ascii="CaslonOldFace" w:hAnsi="CaslonOldFace"/>
                <w:b/>
                <w:sz w:val="20"/>
              </w:rPr>
              <w:t>People</w:t>
            </w:r>
          </w:p>
        </w:tc>
        <w:tc>
          <w:tcPr>
            <w:tcW w:w="4860" w:type="dxa"/>
            <w:tcBorders>
              <w:top w:val="dotted" w:sz="4" w:space="0" w:color="auto"/>
              <w:left w:val="single" w:sz="4" w:space="0" w:color="auto"/>
              <w:bottom w:val="dotted" w:sz="4" w:space="0" w:color="auto"/>
              <w:right w:val="single" w:sz="4" w:space="0" w:color="auto"/>
            </w:tcBorders>
          </w:tcPr>
          <w:p w:rsidR="000A1CCD" w:rsidRPr="006A2124" w:rsidRDefault="000A1CCD">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E7E36" w:rsidRPr="006A2124" w:rsidRDefault="003E7E36">
            <w:pPr>
              <w:rPr>
                <w:rFonts w:ascii="CaslonOldFace" w:hAnsi="CaslonOldFace"/>
                <w:sz w:val="20"/>
              </w:rPr>
            </w:pPr>
          </w:p>
        </w:tc>
      </w:tr>
      <w:tr w:rsidR="00F67535" w:rsidRPr="006A2124" w:rsidTr="00264F18">
        <w:tc>
          <w:tcPr>
            <w:tcW w:w="4878" w:type="dxa"/>
            <w:tcBorders>
              <w:top w:val="dotted" w:sz="4" w:space="0" w:color="auto"/>
              <w:bottom w:val="dotted" w:sz="4" w:space="0" w:color="auto"/>
              <w:right w:val="single" w:sz="4" w:space="0" w:color="auto"/>
            </w:tcBorders>
          </w:tcPr>
          <w:p w:rsidR="00F67535" w:rsidRPr="006A2124" w:rsidRDefault="00767927" w:rsidP="003E7E36">
            <w:pPr>
              <w:rPr>
                <w:rFonts w:ascii="CaslonOldFace" w:hAnsi="CaslonOldFace"/>
                <w:sz w:val="20"/>
              </w:rPr>
            </w:pPr>
            <w:r>
              <w:rPr>
                <w:rFonts w:ascii="CaslonOldFace" w:hAnsi="CaslonOldFace"/>
                <w:sz w:val="20"/>
              </w:rPr>
              <w:t>Important to have that “wild card” person on the team</w:t>
            </w:r>
          </w:p>
        </w:tc>
        <w:tc>
          <w:tcPr>
            <w:tcW w:w="4860" w:type="dxa"/>
            <w:tcBorders>
              <w:top w:val="dotted" w:sz="4" w:space="0" w:color="auto"/>
              <w:left w:val="single" w:sz="4" w:space="0" w:color="auto"/>
              <w:bottom w:val="dotted" w:sz="4" w:space="0" w:color="auto"/>
              <w:right w:val="single" w:sz="4" w:space="0" w:color="auto"/>
            </w:tcBorders>
          </w:tcPr>
          <w:p w:rsidR="00F67535" w:rsidRPr="006A2124" w:rsidRDefault="00767927">
            <w:pPr>
              <w:rPr>
                <w:rFonts w:ascii="CaslonOldFace" w:hAnsi="CaslonOldFace"/>
                <w:sz w:val="20"/>
              </w:rPr>
            </w:pPr>
            <w:r>
              <w:rPr>
                <w:rFonts w:ascii="CaslonOldFace" w:hAnsi="CaslonOldFace"/>
                <w:sz w:val="20"/>
              </w:rPr>
              <w:t>Found it very helpful to have the perspective of wild card during the event to stimulate thinking about alternate possibilities</w:t>
            </w:r>
          </w:p>
        </w:tc>
        <w:tc>
          <w:tcPr>
            <w:tcW w:w="4860" w:type="dxa"/>
            <w:tcBorders>
              <w:top w:val="dotted" w:sz="4" w:space="0" w:color="auto"/>
              <w:left w:val="single" w:sz="4" w:space="0" w:color="auto"/>
              <w:bottom w:val="dotted" w:sz="4" w:space="0" w:color="auto"/>
            </w:tcBorders>
          </w:tcPr>
          <w:p w:rsidR="00F67535" w:rsidRPr="006A2124" w:rsidRDefault="00767927">
            <w:pPr>
              <w:rPr>
                <w:rFonts w:ascii="CaslonOldFace" w:hAnsi="CaslonOldFace"/>
                <w:sz w:val="20"/>
              </w:rPr>
            </w:pPr>
            <w:r>
              <w:rPr>
                <w:rFonts w:ascii="CaslonOldFace" w:hAnsi="CaslonOldFace"/>
                <w:sz w:val="20"/>
              </w:rPr>
              <w:t>When developing teams for future events, will insure the addition of that “wild card” member.</w:t>
            </w:r>
          </w:p>
        </w:tc>
      </w:tr>
      <w:tr w:rsidR="00F67535" w:rsidRPr="006A2124" w:rsidTr="00E314F1">
        <w:tc>
          <w:tcPr>
            <w:tcW w:w="4878" w:type="dxa"/>
            <w:tcBorders>
              <w:top w:val="dotted" w:sz="4" w:space="0" w:color="auto"/>
              <w:bottom w:val="dotted" w:sz="4" w:space="0" w:color="auto"/>
              <w:right w:val="single" w:sz="4" w:space="0" w:color="auto"/>
            </w:tcBorders>
          </w:tcPr>
          <w:p w:rsidR="00F67535" w:rsidRPr="006A2124" w:rsidRDefault="00F67535" w:rsidP="003E7E36">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F67535" w:rsidRPr="006A2124" w:rsidRDefault="00F67535">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F67535" w:rsidRPr="006A2124" w:rsidRDefault="00F67535">
            <w:pPr>
              <w:rPr>
                <w:rFonts w:ascii="CaslonOldFace" w:hAnsi="CaslonOldFace"/>
                <w:sz w:val="20"/>
              </w:rPr>
            </w:pPr>
          </w:p>
        </w:tc>
      </w:tr>
      <w:tr w:rsidR="00F67535" w:rsidRPr="006A2124" w:rsidTr="00E314F1">
        <w:tc>
          <w:tcPr>
            <w:tcW w:w="4878" w:type="dxa"/>
            <w:tcBorders>
              <w:top w:val="dotted" w:sz="4" w:space="0" w:color="auto"/>
              <w:left w:val="single" w:sz="4" w:space="0" w:color="auto"/>
              <w:bottom w:val="single" w:sz="4" w:space="0" w:color="auto"/>
              <w:right w:val="single" w:sz="4" w:space="0" w:color="auto"/>
            </w:tcBorders>
          </w:tcPr>
          <w:p w:rsidR="00F67535" w:rsidRPr="006A2124" w:rsidRDefault="00F67535" w:rsidP="003E7E36">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F67535" w:rsidRPr="006A2124" w:rsidRDefault="00F67535">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F67535" w:rsidRPr="006A2124" w:rsidRDefault="00F67535">
            <w:pPr>
              <w:rPr>
                <w:rFonts w:ascii="CaslonOldFace" w:hAnsi="CaslonOldFace"/>
                <w:sz w:val="20"/>
              </w:rPr>
            </w:pPr>
          </w:p>
        </w:tc>
      </w:tr>
    </w:tbl>
    <w:p w:rsidR="003673AF" w:rsidRDefault="003673AF">
      <w:pPr>
        <w:pStyle w:val="Header"/>
        <w:tabs>
          <w:tab w:val="clear" w:pos="4320"/>
          <w:tab w:val="clear" w:pos="8640"/>
        </w:tabs>
        <w:rPr>
          <w:rFonts w:ascii="CaslonOldFace" w:hAnsi="CaslonOldFace"/>
        </w:rPr>
      </w:pPr>
    </w:p>
    <w:p w:rsidR="003673AF" w:rsidRPr="00C44A1D" w:rsidRDefault="003673AF" w:rsidP="00E314F1">
      <w:pPr>
        <w:pStyle w:val="Header"/>
        <w:tabs>
          <w:tab w:val="clear" w:pos="4320"/>
          <w:tab w:val="clear" w:pos="8640"/>
        </w:tabs>
        <w:rPr>
          <w:rFonts w:ascii="CaslonOldFace" w:hAnsi="CaslonOldFace"/>
        </w:rPr>
      </w:pPr>
      <w:r>
        <w:rPr>
          <w:rFonts w:ascii="CaslonOldFace" w:hAnsi="CaslonOldFace"/>
        </w:rP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60"/>
        <w:gridCol w:w="4860"/>
      </w:tblGrid>
      <w:tr w:rsidR="003673AF" w:rsidRPr="001553ED" w:rsidTr="00397B5F">
        <w:trPr>
          <w:trHeight w:val="359"/>
          <w:tblHeader/>
        </w:trPr>
        <w:tc>
          <w:tcPr>
            <w:tcW w:w="14598" w:type="dxa"/>
            <w:gridSpan w:val="3"/>
            <w:tcBorders>
              <w:top w:val="single" w:sz="4" w:space="0" w:color="auto"/>
              <w:left w:val="single" w:sz="4" w:space="0" w:color="auto"/>
              <w:bottom w:val="single" w:sz="4" w:space="0" w:color="auto"/>
              <w:right w:val="single" w:sz="4" w:space="0" w:color="auto"/>
            </w:tcBorders>
            <w:shd w:val="clear" w:color="auto" w:fill="D9D9D9"/>
          </w:tcPr>
          <w:p w:rsidR="003673AF" w:rsidRPr="001553ED" w:rsidRDefault="003673AF" w:rsidP="00397B5F">
            <w:pPr>
              <w:jc w:val="center"/>
              <w:rPr>
                <w:rFonts w:ascii="CaslonOldFace" w:hAnsi="CaslonOldFace"/>
                <w:b/>
                <w:bCs/>
                <w:color w:val="C00000"/>
                <w:sz w:val="26"/>
                <w:szCs w:val="26"/>
              </w:rPr>
            </w:pPr>
            <w:r w:rsidRPr="001553ED">
              <w:rPr>
                <w:rFonts w:ascii="CaslonOldFace" w:hAnsi="CaslonOldFace"/>
                <w:b/>
                <w:color w:val="C00000"/>
                <w:sz w:val="26"/>
                <w:szCs w:val="26"/>
              </w:rPr>
              <w:lastRenderedPageBreak/>
              <w:t>- What prevented more progress?  (Barriers)</w:t>
            </w:r>
          </w:p>
        </w:tc>
      </w:tr>
      <w:tr w:rsidR="003673AF" w:rsidRPr="006A2124" w:rsidTr="00397B5F">
        <w:trPr>
          <w:trHeight w:val="359"/>
          <w:tblHeader/>
        </w:trPr>
        <w:tc>
          <w:tcPr>
            <w:tcW w:w="4878"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rPr>
            </w:pPr>
            <w:r w:rsidRPr="006A2124">
              <w:rPr>
                <w:rFonts w:ascii="CaslonOldFace" w:hAnsi="CaslonOldFace"/>
                <w:b/>
                <w:bCs/>
              </w:rPr>
              <w:t>REASONS</w:t>
            </w:r>
          </w:p>
          <w:p w:rsidR="003673AF" w:rsidRPr="006A2124" w:rsidRDefault="003673AF" w:rsidP="00397B5F">
            <w:pPr>
              <w:jc w:val="center"/>
              <w:rPr>
                <w:rFonts w:ascii="CaslonOldFace" w:hAnsi="CaslonOldFace"/>
                <w:b/>
                <w:bCs/>
                <w:sz w:val="20"/>
              </w:rPr>
            </w:pPr>
            <w:r w:rsidRPr="006A2124">
              <w:rPr>
                <w:rFonts w:ascii="CaslonOldFace" w:hAnsi="CaslonOldFace"/>
                <w:bCs/>
                <w:i/>
                <w:sz w:val="20"/>
              </w:rPr>
              <w:t>(What led to results and achievement?)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sz w:val="20"/>
              </w:rPr>
            </w:pPr>
            <w:r w:rsidRPr="006A2124">
              <w:rPr>
                <w:rFonts w:ascii="CaslonOldFace" w:hAnsi="CaslonOldFace"/>
                <w:b/>
                <w:bCs/>
              </w:rPr>
              <w:t>LEARNINGS</w:t>
            </w:r>
            <w:r w:rsidRPr="006A2124">
              <w:rPr>
                <w:rFonts w:ascii="CaslonOldFace" w:hAnsi="CaslonOldFace"/>
                <w:b/>
                <w:bCs/>
              </w:rPr>
              <w:br/>
            </w:r>
            <w:r>
              <w:rPr>
                <w:rFonts w:ascii="CaslonOldFace" w:hAnsi="CaslonOldFace"/>
                <w:bCs/>
                <w:i/>
                <w:sz w:val="20"/>
              </w:rPr>
              <w:t>(What advice and benefit</w:t>
            </w:r>
            <w:r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sz w:val="20"/>
              </w:rPr>
            </w:pPr>
            <w:r w:rsidRPr="006A2124">
              <w:rPr>
                <w:rFonts w:ascii="CaslonOldFace" w:hAnsi="CaslonOldFace"/>
                <w:b/>
                <w:bCs/>
              </w:rPr>
              <w:t>DIRECTIONS</w:t>
            </w:r>
            <w:r w:rsidRPr="006A2124">
              <w:rPr>
                <w:rFonts w:ascii="CaslonOldFace" w:hAnsi="CaslonOldFace"/>
                <w:b/>
                <w:bCs/>
              </w:rPr>
              <w:br/>
            </w:r>
            <w:r w:rsidRPr="006A2124">
              <w:rPr>
                <w:rFonts w:ascii="CaslonOldFace" w:hAnsi="CaslonOldFace"/>
                <w:bCs/>
                <w:i/>
                <w:sz w:val="20"/>
              </w:rPr>
              <w:t>(What</w:t>
            </w:r>
            <w:r>
              <w:rPr>
                <w:rFonts w:ascii="CaslonOldFace" w:hAnsi="CaslonOldFace"/>
                <w:bCs/>
                <w:i/>
                <w:sz w:val="20"/>
              </w:rPr>
              <w:t xml:space="preserve"> actions</w:t>
            </w:r>
            <w:r w:rsidRPr="006A2124">
              <w:rPr>
                <w:rFonts w:ascii="CaslonOldFace" w:hAnsi="CaslonOldFace"/>
                <w:bCs/>
                <w:i/>
                <w:sz w:val="20"/>
              </w:rPr>
              <w:t xml:space="preserve">, </w:t>
            </w:r>
            <w:r>
              <w:rPr>
                <w:rFonts w:ascii="CaslonOldFace" w:hAnsi="CaslonOldFace"/>
                <w:bCs/>
                <w:i/>
                <w:sz w:val="20"/>
              </w:rPr>
              <w:t>W</w:t>
            </w:r>
            <w:r w:rsidRPr="006A2124">
              <w:rPr>
                <w:rFonts w:ascii="CaslonOldFace" w:hAnsi="CaslonOldFace"/>
                <w:bCs/>
                <w:i/>
                <w:sz w:val="20"/>
              </w:rPr>
              <w:t>ho</w:t>
            </w:r>
            <w:r>
              <w:rPr>
                <w:rFonts w:ascii="CaslonOldFace" w:hAnsi="CaslonOldFace"/>
                <w:bCs/>
                <w:i/>
                <w:sz w:val="20"/>
              </w:rPr>
              <w:t xml:space="preserve"> will do them</w:t>
            </w:r>
            <w:r w:rsidRPr="006A2124">
              <w:rPr>
                <w:rFonts w:ascii="CaslonOldFace" w:hAnsi="CaslonOldFace"/>
                <w:bCs/>
                <w:i/>
                <w:sz w:val="20"/>
              </w:rPr>
              <w:t xml:space="preserve">, </w:t>
            </w:r>
            <w:r>
              <w:rPr>
                <w:rFonts w:ascii="CaslonOldFace" w:hAnsi="CaslonOldFace"/>
                <w:bCs/>
                <w:i/>
                <w:sz w:val="20"/>
              </w:rPr>
              <w:t>W</w:t>
            </w:r>
            <w:r w:rsidRPr="006A2124">
              <w:rPr>
                <w:rFonts w:ascii="CaslonOldFace" w:hAnsi="CaslonOldFace"/>
                <w:bCs/>
                <w:i/>
                <w:sz w:val="20"/>
              </w:rPr>
              <w:t>hen</w:t>
            </w:r>
            <w:r>
              <w:rPr>
                <w:rFonts w:ascii="CaslonOldFace" w:hAnsi="CaslonOldFace"/>
                <w:bCs/>
                <w:i/>
                <w:sz w:val="20"/>
              </w:rPr>
              <w:t xml:space="preserve"> will they be done?</w:t>
            </w:r>
            <w:r w:rsidRPr="006A2124">
              <w:rPr>
                <w:rFonts w:ascii="CaslonOldFace" w:hAnsi="CaslonOldFace"/>
                <w:bCs/>
                <w:i/>
                <w:sz w:val="20"/>
              </w:rPr>
              <w:t>)</w:t>
            </w: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Machines (Systems and Equipment)</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AD774E" w:rsidP="00397B5F">
            <w:pPr>
              <w:pStyle w:val="BodyText"/>
              <w:rPr>
                <w:rFonts w:ascii="CaslonOldFace" w:hAnsi="CaslonOldFace"/>
                <w:sz w:val="20"/>
                <w:u w:val="none"/>
              </w:rPr>
            </w:pPr>
            <w:r>
              <w:rPr>
                <w:rFonts w:ascii="CaslonOldFace" w:hAnsi="CaslonOldFace"/>
                <w:sz w:val="20"/>
                <w:u w:val="none"/>
              </w:rPr>
              <w:t>Availability of technology during the issue phase of the process</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AD774E" w:rsidP="00397B5F">
            <w:pPr>
              <w:rPr>
                <w:rFonts w:ascii="CaslonOldFace" w:hAnsi="CaslonOldFace"/>
                <w:sz w:val="20"/>
              </w:rPr>
            </w:pPr>
            <w:r>
              <w:rPr>
                <w:rFonts w:ascii="CaslonOldFace" w:hAnsi="CaslonOldFace"/>
                <w:sz w:val="20"/>
              </w:rPr>
              <w:t>There was a tendency for team members to explore possible solutions using Garrison/email etc. during the issue phase of the process causing disruption and then leading to inactivity during the “action list” phase because action items had been completed earlier.</w:t>
            </w:r>
          </w:p>
        </w:tc>
        <w:tc>
          <w:tcPr>
            <w:tcW w:w="4860" w:type="dxa"/>
            <w:tcBorders>
              <w:top w:val="dotted" w:sz="4" w:space="0" w:color="auto"/>
              <w:left w:val="single" w:sz="4" w:space="0" w:color="auto"/>
              <w:bottom w:val="dotted" w:sz="4" w:space="0" w:color="auto"/>
            </w:tcBorders>
          </w:tcPr>
          <w:p w:rsidR="003673AF" w:rsidRPr="006A2124" w:rsidRDefault="00AD774E" w:rsidP="00397B5F">
            <w:pPr>
              <w:rPr>
                <w:rFonts w:ascii="CaslonOldFace" w:hAnsi="CaslonOldFace"/>
                <w:sz w:val="20"/>
              </w:rPr>
            </w:pPr>
            <w:r>
              <w:rPr>
                <w:rFonts w:ascii="CaslonOldFace" w:hAnsi="CaslonOldFace"/>
                <w:sz w:val="20"/>
              </w:rPr>
              <w:t>Bring the technology in during the solution phase so that the temptation to work ahead will be eliminated.</w:t>
            </w: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Methods</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ED6398" w:rsidP="00397B5F">
            <w:pPr>
              <w:pStyle w:val="BodyText"/>
              <w:rPr>
                <w:rFonts w:ascii="CaslonOldFace" w:hAnsi="CaslonOldFace"/>
                <w:sz w:val="20"/>
                <w:u w:val="none"/>
              </w:rPr>
            </w:pPr>
            <w:r>
              <w:rPr>
                <w:rFonts w:ascii="CaslonOldFace" w:hAnsi="CaslonOldFace"/>
                <w:sz w:val="20"/>
                <w:u w:val="none"/>
              </w:rPr>
              <w:t>End of Day Report Out not done every day</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ED6398" w:rsidP="00397B5F">
            <w:pPr>
              <w:rPr>
                <w:rFonts w:ascii="CaslonOldFace" w:hAnsi="CaslonOldFace"/>
                <w:sz w:val="20"/>
              </w:rPr>
            </w:pPr>
            <w:r>
              <w:rPr>
                <w:rFonts w:ascii="CaslonOldFace" w:hAnsi="CaslonOldFace"/>
                <w:sz w:val="20"/>
              </w:rPr>
              <w:t xml:space="preserve">Realized the importance of the team hearing from the leadership at the end of every day even if that means discussing the progress by phone and then reporting back to the team what was said.  </w:t>
            </w:r>
          </w:p>
        </w:tc>
        <w:tc>
          <w:tcPr>
            <w:tcW w:w="4860" w:type="dxa"/>
            <w:tcBorders>
              <w:top w:val="dotted" w:sz="4" w:space="0" w:color="auto"/>
              <w:left w:val="single" w:sz="4" w:space="0" w:color="auto"/>
              <w:bottom w:val="dotted" w:sz="4" w:space="0" w:color="auto"/>
            </w:tcBorders>
          </w:tcPr>
          <w:p w:rsidR="003673AF" w:rsidRPr="006A2124" w:rsidRDefault="00ED6398" w:rsidP="00397B5F">
            <w:pPr>
              <w:rPr>
                <w:rFonts w:ascii="CaslonOldFace" w:hAnsi="CaslonOldFace"/>
                <w:sz w:val="20"/>
              </w:rPr>
            </w:pPr>
            <w:r>
              <w:rPr>
                <w:rFonts w:ascii="CaslonOldFace" w:hAnsi="CaslonOldFace"/>
                <w:sz w:val="20"/>
              </w:rPr>
              <w:t>For future events, will make sure that this happens any way possible.</w:t>
            </w: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560EBE" w:rsidP="00397B5F">
            <w:pPr>
              <w:pStyle w:val="BodyText"/>
              <w:rPr>
                <w:rFonts w:ascii="CaslonOldFace" w:hAnsi="CaslonOldFace"/>
                <w:sz w:val="20"/>
                <w:u w:val="none"/>
              </w:rPr>
            </w:pPr>
            <w:r>
              <w:rPr>
                <w:rFonts w:ascii="CaslonOldFace" w:hAnsi="CaslonOldFace"/>
                <w:sz w:val="20"/>
                <w:u w:val="none"/>
              </w:rPr>
              <w:t>Not feeling overly comfortable with the Kaizen process.</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560EBE" w:rsidP="00397B5F">
            <w:pPr>
              <w:rPr>
                <w:rFonts w:ascii="CaslonOldFace" w:hAnsi="CaslonOldFace"/>
                <w:sz w:val="20"/>
              </w:rPr>
            </w:pPr>
            <w:r>
              <w:rPr>
                <w:rFonts w:ascii="CaslonOldFace" w:hAnsi="CaslonOldFace"/>
                <w:sz w:val="20"/>
              </w:rPr>
              <w:t xml:space="preserve">This had my focus more on each step and its completion rather than </w:t>
            </w:r>
            <w:r w:rsidR="008230B0">
              <w:rPr>
                <w:rFonts w:ascii="CaslonOldFace" w:hAnsi="CaslonOldFace"/>
                <w:sz w:val="20"/>
              </w:rPr>
              <w:t>asking the team if they have questions about the process or even being able to facilitate productive discussions better.</w:t>
            </w:r>
          </w:p>
        </w:tc>
        <w:tc>
          <w:tcPr>
            <w:tcW w:w="4860" w:type="dxa"/>
            <w:tcBorders>
              <w:top w:val="dotted" w:sz="4" w:space="0" w:color="auto"/>
              <w:left w:val="single" w:sz="4" w:space="0" w:color="auto"/>
              <w:bottom w:val="dotted" w:sz="4" w:space="0" w:color="auto"/>
            </w:tcBorders>
          </w:tcPr>
          <w:p w:rsidR="003673AF" w:rsidRPr="006A2124" w:rsidRDefault="008230B0" w:rsidP="00397B5F">
            <w:pPr>
              <w:rPr>
                <w:rFonts w:ascii="CaslonOldFace" w:hAnsi="CaslonOldFace"/>
                <w:sz w:val="20"/>
              </w:rPr>
            </w:pPr>
            <w:r>
              <w:rPr>
                <w:rFonts w:ascii="CaslonOldFace" w:hAnsi="CaslonOldFace"/>
                <w:sz w:val="20"/>
              </w:rPr>
              <w:t>In practicing this process, I now feel more comfortable about the process itself and this will help expand my abilities in the actual facilitator role for future projects.</w:t>
            </w: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Materials</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 xml:space="preserve">Measurement (and Information) </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Mother Nature (Environment)</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6C76DA" w:rsidP="00397B5F">
            <w:pPr>
              <w:rPr>
                <w:rFonts w:ascii="CaslonOldFace" w:hAnsi="CaslonOldFace"/>
                <w:sz w:val="20"/>
              </w:rPr>
            </w:pPr>
            <w:r>
              <w:rPr>
                <w:rFonts w:ascii="CaslonOldFace" w:hAnsi="CaslonOldFace"/>
                <w:sz w:val="20"/>
              </w:rPr>
              <w:t>Time period of being notified of the Kaizen and the actual event was too long</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6C76DA" w:rsidP="00397B5F">
            <w:pPr>
              <w:rPr>
                <w:rFonts w:ascii="CaslonOldFace" w:hAnsi="CaslonOldFace"/>
                <w:sz w:val="20"/>
              </w:rPr>
            </w:pPr>
            <w:r>
              <w:rPr>
                <w:rFonts w:ascii="CaslonOldFace" w:hAnsi="CaslonOldFace"/>
                <w:sz w:val="20"/>
              </w:rPr>
              <w:t xml:space="preserve">I think that all the time of waiting for the “kaizen” to begin, caused great anxiety for some of the team members especially the leadership of the process.  </w:t>
            </w:r>
          </w:p>
        </w:tc>
        <w:tc>
          <w:tcPr>
            <w:tcW w:w="4860" w:type="dxa"/>
            <w:tcBorders>
              <w:top w:val="dotted" w:sz="4" w:space="0" w:color="auto"/>
              <w:left w:val="single" w:sz="4" w:space="0" w:color="auto"/>
              <w:bottom w:val="dotted" w:sz="4" w:space="0" w:color="auto"/>
            </w:tcBorders>
          </w:tcPr>
          <w:p w:rsidR="003673AF" w:rsidRPr="006A2124" w:rsidRDefault="006C76DA" w:rsidP="00397B5F">
            <w:pPr>
              <w:rPr>
                <w:rFonts w:ascii="CaslonOldFace" w:hAnsi="CaslonOldFace"/>
                <w:sz w:val="20"/>
              </w:rPr>
            </w:pPr>
            <w:r>
              <w:rPr>
                <w:rFonts w:ascii="CaslonOldFace" w:hAnsi="CaslonOldFace"/>
                <w:sz w:val="20"/>
              </w:rPr>
              <w:t>For future events, I will limit the amount of time there is between the announcement of the Kaizen and the event itself.</w:t>
            </w:r>
          </w:p>
        </w:tc>
      </w:tr>
      <w:tr w:rsidR="008230B0" w:rsidRPr="006A2124" w:rsidTr="00397B5F">
        <w:tc>
          <w:tcPr>
            <w:tcW w:w="4878" w:type="dxa"/>
            <w:tcBorders>
              <w:top w:val="dotted" w:sz="4" w:space="0" w:color="auto"/>
              <w:bottom w:val="dotted" w:sz="4" w:space="0" w:color="auto"/>
              <w:right w:val="single" w:sz="4" w:space="0" w:color="auto"/>
            </w:tcBorders>
          </w:tcPr>
          <w:p w:rsidR="008230B0" w:rsidRPr="006A2124" w:rsidRDefault="008230B0" w:rsidP="000A67D7">
            <w:pPr>
              <w:rPr>
                <w:rFonts w:ascii="CaslonOldFace" w:hAnsi="CaslonOldFace"/>
                <w:sz w:val="20"/>
              </w:rPr>
            </w:pPr>
            <w:r>
              <w:rPr>
                <w:rFonts w:ascii="CaslonOldFace" w:hAnsi="CaslonOldFace"/>
                <w:sz w:val="20"/>
              </w:rPr>
              <w:t>The room did get stuffy causing frustration for the team the first day</w:t>
            </w:r>
          </w:p>
        </w:tc>
        <w:tc>
          <w:tcPr>
            <w:tcW w:w="4860" w:type="dxa"/>
            <w:tcBorders>
              <w:top w:val="dotted" w:sz="4" w:space="0" w:color="auto"/>
              <w:left w:val="single" w:sz="4" w:space="0" w:color="auto"/>
              <w:bottom w:val="dotted" w:sz="4" w:space="0" w:color="auto"/>
              <w:right w:val="single" w:sz="4" w:space="0" w:color="auto"/>
            </w:tcBorders>
          </w:tcPr>
          <w:p w:rsidR="008230B0" w:rsidRPr="006A2124" w:rsidRDefault="008230B0" w:rsidP="000A67D7">
            <w:pPr>
              <w:rPr>
                <w:rFonts w:ascii="CaslonOldFace" w:hAnsi="CaslonOldFace"/>
                <w:sz w:val="20"/>
              </w:rPr>
            </w:pPr>
            <w:r>
              <w:rPr>
                <w:rFonts w:ascii="CaslonOldFace" w:hAnsi="CaslonOldFace"/>
                <w:sz w:val="20"/>
              </w:rPr>
              <w:t>Having ventilation and air movement made the team more productive and happier.</w:t>
            </w:r>
          </w:p>
        </w:tc>
        <w:tc>
          <w:tcPr>
            <w:tcW w:w="4860" w:type="dxa"/>
            <w:tcBorders>
              <w:top w:val="dotted" w:sz="4" w:space="0" w:color="auto"/>
              <w:left w:val="single" w:sz="4" w:space="0" w:color="auto"/>
              <w:bottom w:val="dotted" w:sz="4" w:space="0" w:color="auto"/>
            </w:tcBorders>
          </w:tcPr>
          <w:p w:rsidR="008230B0" w:rsidRPr="006A2124" w:rsidRDefault="008230B0" w:rsidP="000A67D7">
            <w:pPr>
              <w:rPr>
                <w:rFonts w:ascii="CaslonOldFace" w:hAnsi="CaslonOldFace"/>
                <w:sz w:val="20"/>
              </w:rPr>
            </w:pPr>
            <w:r>
              <w:rPr>
                <w:rFonts w:ascii="CaslonOldFace" w:hAnsi="CaslonOldFace"/>
                <w:sz w:val="20"/>
              </w:rPr>
              <w:t>For future events, ensure air movement from day 1.</w:t>
            </w:r>
          </w:p>
        </w:tc>
      </w:tr>
      <w:tr w:rsidR="008230B0" w:rsidRPr="006A2124" w:rsidTr="00397B5F">
        <w:tc>
          <w:tcPr>
            <w:tcW w:w="4878" w:type="dxa"/>
            <w:tcBorders>
              <w:top w:val="dotted" w:sz="4" w:space="0" w:color="auto"/>
              <w:bottom w:val="dotted" w:sz="4" w:space="0" w:color="auto"/>
              <w:right w:val="single" w:sz="4" w:space="0" w:color="auto"/>
            </w:tcBorders>
          </w:tcPr>
          <w:p w:rsidR="008230B0" w:rsidRPr="00264F18" w:rsidRDefault="008230B0"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230B0" w:rsidRPr="006A2124" w:rsidRDefault="008230B0" w:rsidP="00397B5F">
            <w:pPr>
              <w:rPr>
                <w:rFonts w:ascii="CaslonOldFace" w:hAnsi="CaslonOldFace"/>
                <w:sz w:val="20"/>
              </w:rPr>
            </w:pPr>
          </w:p>
        </w:tc>
      </w:tr>
      <w:tr w:rsidR="008230B0" w:rsidRPr="006A2124" w:rsidTr="00397B5F">
        <w:tc>
          <w:tcPr>
            <w:tcW w:w="4878" w:type="dxa"/>
            <w:tcBorders>
              <w:top w:val="dotted" w:sz="4" w:space="0" w:color="auto"/>
              <w:bottom w:val="dotted" w:sz="4" w:space="0" w:color="auto"/>
              <w:right w:val="single" w:sz="4" w:space="0" w:color="auto"/>
            </w:tcBorders>
          </w:tcPr>
          <w:p w:rsidR="008230B0" w:rsidRPr="00264F18" w:rsidRDefault="008230B0" w:rsidP="00397B5F">
            <w:pPr>
              <w:rPr>
                <w:rFonts w:ascii="CaslonOldFace" w:hAnsi="CaslonOldFace"/>
                <w:b/>
                <w:sz w:val="20"/>
              </w:rPr>
            </w:pPr>
            <w:r w:rsidRPr="00264F18">
              <w:rPr>
                <w:rFonts w:ascii="CaslonOldFace" w:hAnsi="CaslonOldFace"/>
                <w:b/>
                <w:sz w:val="20"/>
              </w:rPr>
              <w:t>People</w:t>
            </w:r>
          </w:p>
        </w:tc>
        <w:tc>
          <w:tcPr>
            <w:tcW w:w="4860" w:type="dxa"/>
            <w:tcBorders>
              <w:top w:val="dotted" w:sz="4" w:space="0" w:color="auto"/>
              <w:left w:val="single" w:sz="4" w:space="0" w:color="auto"/>
              <w:bottom w:val="dotted"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230B0" w:rsidRPr="006A2124" w:rsidRDefault="008230B0" w:rsidP="00397B5F">
            <w:pPr>
              <w:rPr>
                <w:rFonts w:ascii="CaslonOldFace" w:hAnsi="CaslonOldFace"/>
                <w:sz w:val="20"/>
              </w:rPr>
            </w:pPr>
          </w:p>
        </w:tc>
      </w:tr>
      <w:tr w:rsidR="008230B0" w:rsidRPr="006A2124" w:rsidTr="00397B5F">
        <w:tc>
          <w:tcPr>
            <w:tcW w:w="4878" w:type="dxa"/>
            <w:tcBorders>
              <w:top w:val="dotted" w:sz="4" w:space="0" w:color="auto"/>
              <w:bottom w:val="dotted" w:sz="4" w:space="0" w:color="auto"/>
              <w:right w:val="single" w:sz="4" w:space="0" w:color="auto"/>
            </w:tcBorders>
          </w:tcPr>
          <w:p w:rsidR="008230B0" w:rsidRPr="006A2124" w:rsidRDefault="008230B0" w:rsidP="00942A2A">
            <w:pPr>
              <w:rPr>
                <w:rFonts w:ascii="CaslonOldFace" w:hAnsi="CaslonOldFace"/>
                <w:sz w:val="20"/>
              </w:rPr>
            </w:pPr>
            <w:r>
              <w:rPr>
                <w:rFonts w:ascii="CaslonOldFace" w:hAnsi="CaslonOldFace"/>
                <w:sz w:val="20"/>
              </w:rPr>
              <w:lastRenderedPageBreak/>
              <w:t>The Supervisor for this process at the initiation of the Kaizen was retiring and a new supervisor was going to be taking that position prior to the Kaizen beginning.</w:t>
            </w:r>
          </w:p>
        </w:tc>
        <w:tc>
          <w:tcPr>
            <w:tcW w:w="4860" w:type="dxa"/>
            <w:tcBorders>
              <w:top w:val="dotted" w:sz="4" w:space="0" w:color="auto"/>
              <w:left w:val="single" w:sz="4" w:space="0" w:color="auto"/>
              <w:bottom w:val="dotted" w:sz="4" w:space="0" w:color="auto"/>
              <w:right w:val="single" w:sz="4" w:space="0" w:color="auto"/>
            </w:tcBorders>
          </w:tcPr>
          <w:p w:rsidR="008230B0" w:rsidRPr="006A2124" w:rsidRDefault="008230B0" w:rsidP="00397B5F">
            <w:pPr>
              <w:rPr>
                <w:rFonts w:ascii="CaslonOldFace" w:hAnsi="CaslonOldFace"/>
                <w:sz w:val="20"/>
              </w:rPr>
            </w:pPr>
            <w:r>
              <w:rPr>
                <w:rFonts w:ascii="CaslonOldFace" w:hAnsi="CaslonOldFace"/>
                <w:sz w:val="20"/>
              </w:rPr>
              <w:t>With the change in leadership mid-Kaizen, it caused major frustration for the new supervisor (process owner) and a bad outlook toward the Kaizen for the first two days of the event possibly causing disruption of the team building.</w:t>
            </w:r>
          </w:p>
        </w:tc>
        <w:tc>
          <w:tcPr>
            <w:tcW w:w="4860" w:type="dxa"/>
            <w:tcBorders>
              <w:top w:val="dotted" w:sz="4" w:space="0" w:color="auto"/>
              <w:left w:val="single" w:sz="4" w:space="0" w:color="auto"/>
              <w:bottom w:val="dotted" w:sz="4" w:space="0" w:color="auto"/>
            </w:tcBorders>
          </w:tcPr>
          <w:p w:rsidR="008230B0" w:rsidRPr="006A2124" w:rsidRDefault="008230B0" w:rsidP="00397B5F">
            <w:pPr>
              <w:rPr>
                <w:rFonts w:ascii="CaslonOldFace" w:hAnsi="CaslonOldFace"/>
                <w:sz w:val="20"/>
              </w:rPr>
            </w:pPr>
            <w:r>
              <w:rPr>
                <w:rFonts w:ascii="CaslonOldFace" w:hAnsi="CaslonOldFace"/>
                <w:sz w:val="20"/>
              </w:rPr>
              <w:t>For future events, will take into consideration the status of possible changes mid-Kaizen and avoid scheduling a Kaizen event until after changes have occurred.</w:t>
            </w:r>
          </w:p>
        </w:tc>
      </w:tr>
      <w:tr w:rsidR="008230B0" w:rsidRPr="006A2124" w:rsidTr="00E314F1">
        <w:tc>
          <w:tcPr>
            <w:tcW w:w="4878" w:type="dxa"/>
            <w:tcBorders>
              <w:top w:val="dotted" w:sz="4" w:space="0" w:color="auto"/>
              <w:bottom w:val="dotted"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230B0" w:rsidRPr="006A2124" w:rsidRDefault="008230B0" w:rsidP="00397B5F">
            <w:pPr>
              <w:rPr>
                <w:rFonts w:ascii="CaslonOldFace" w:hAnsi="CaslonOldFace"/>
                <w:sz w:val="20"/>
              </w:rPr>
            </w:pPr>
          </w:p>
        </w:tc>
      </w:tr>
      <w:tr w:rsidR="008230B0" w:rsidRPr="006A2124" w:rsidTr="00E314F1">
        <w:tc>
          <w:tcPr>
            <w:tcW w:w="4878" w:type="dxa"/>
            <w:tcBorders>
              <w:top w:val="dotted" w:sz="4" w:space="0" w:color="auto"/>
              <w:left w:val="single" w:sz="4" w:space="0" w:color="auto"/>
              <w:bottom w:val="single"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8230B0" w:rsidRPr="006A2124" w:rsidRDefault="008230B0" w:rsidP="00397B5F">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8230B0" w:rsidRPr="006A2124" w:rsidRDefault="008230B0" w:rsidP="00397B5F">
            <w:pPr>
              <w:rPr>
                <w:rFonts w:ascii="CaslonOldFace" w:hAnsi="CaslonOldFace"/>
                <w:sz w:val="20"/>
              </w:rPr>
            </w:pPr>
          </w:p>
        </w:tc>
      </w:tr>
    </w:tbl>
    <w:p w:rsidR="00907961" w:rsidRPr="00C44A1D" w:rsidRDefault="00907961">
      <w:pPr>
        <w:pStyle w:val="Header"/>
        <w:tabs>
          <w:tab w:val="clear" w:pos="4320"/>
          <w:tab w:val="clear" w:pos="8640"/>
        </w:tabs>
        <w:rPr>
          <w:rFonts w:ascii="CaslonOldFace" w:hAnsi="CaslonOldFace"/>
        </w:rPr>
      </w:pPr>
    </w:p>
    <w:sectPr w:rsidR="00907961" w:rsidRPr="00C44A1D" w:rsidSect="0062644C">
      <w:headerReference w:type="even" r:id="rId7"/>
      <w:headerReference w:type="default" r:id="rId8"/>
      <w:footerReference w:type="default" r:id="rId9"/>
      <w:headerReference w:type="first" r:id="rId10"/>
      <w:footerReference w:type="first" r:id="rId11"/>
      <w:pgSz w:w="15840" w:h="12240" w:orient="landscape" w:code="1"/>
      <w:pgMar w:top="1440" w:right="720" w:bottom="720" w:left="720" w:header="86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53" w:rsidRDefault="007C1253">
      <w:r>
        <w:separator/>
      </w:r>
    </w:p>
  </w:endnote>
  <w:endnote w:type="continuationSeparator" w:id="0">
    <w:p w:rsidR="007C1253" w:rsidRDefault="007C1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slonOldFace">
    <w:altName w:val="Constantia"/>
    <w:charset w:val="00"/>
    <w:family w:val="roman"/>
    <w:pitch w:val="variable"/>
    <w:sig w:usb0="00000001" w:usb1="1000204A" w:usb2="00000000" w:usb3="00000000" w:csb0="0000011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F1" w:rsidRPr="00E314F1" w:rsidRDefault="00717AE4" w:rsidP="00717AE4">
    <w:pPr>
      <w:pStyle w:val="Footer"/>
      <w:tabs>
        <w:tab w:val="clear" w:pos="4320"/>
        <w:tab w:val="clear" w:pos="8640"/>
        <w:tab w:val="center" w:pos="7200"/>
        <w:tab w:val="right" w:pos="14400"/>
      </w:tabs>
      <w:rPr>
        <w:rFonts w:ascii="CaslonOldFace" w:hAnsi="CaslonOldFace"/>
        <w:sz w:val="18"/>
      </w:rPr>
    </w:pPr>
    <w:r>
      <w:rPr>
        <w:rFonts w:ascii="CaslonOldFace" w:hAnsi="CaslonOldFace"/>
        <w:sz w:val="18"/>
      </w:rPr>
      <w:tab/>
    </w:r>
    <w:r w:rsidR="00E314F1" w:rsidRPr="00454713">
      <w:rPr>
        <w:rFonts w:ascii="CaslonOldFace" w:hAnsi="CaslonOldFace"/>
        <w:sz w:val="18"/>
      </w:rPr>
      <w:t>© 2010 Continual Impact LLC</w:t>
    </w:r>
    <w:r w:rsidR="00883E83">
      <w:rPr>
        <w:rFonts w:ascii="CaslonOldFace" w:hAnsi="CaslonOldFace"/>
        <w:sz w:val="18"/>
      </w:rPr>
      <w:t xml:space="preserve"> and Vital Enterprises</w:t>
    </w:r>
    <w:r>
      <w:rPr>
        <w:rFonts w:ascii="CaslonOldFace" w:hAnsi="CaslonOldFace"/>
        <w:sz w:val="18"/>
      </w:rPr>
      <w:tab/>
    </w:r>
    <w:r w:rsidR="003513E3">
      <w:rPr>
        <w:rFonts w:ascii="CaslonOldFace" w:hAnsi="CaslonOldFace"/>
        <w:sz w:val="18"/>
      </w:rPr>
      <w:fldChar w:fldCharType="begin"/>
    </w:r>
    <w:r>
      <w:rPr>
        <w:rFonts w:ascii="CaslonOldFace" w:hAnsi="CaslonOldFace"/>
        <w:sz w:val="18"/>
      </w:rPr>
      <w:instrText xml:space="preserve"> PAGE  \* Arabic  \* MERGEFORMAT </w:instrText>
    </w:r>
    <w:r w:rsidR="003513E3">
      <w:rPr>
        <w:rFonts w:ascii="CaslonOldFace" w:hAnsi="CaslonOldFace"/>
        <w:sz w:val="18"/>
      </w:rPr>
      <w:fldChar w:fldCharType="separate"/>
    </w:r>
    <w:r w:rsidR="00C82FCF">
      <w:rPr>
        <w:rFonts w:ascii="CaslonOldFace" w:hAnsi="CaslonOldFace"/>
        <w:noProof/>
        <w:sz w:val="18"/>
      </w:rPr>
      <w:t>2</w:t>
    </w:r>
    <w:r w:rsidR="003513E3">
      <w:rPr>
        <w:rFonts w:ascii="CaslonOldFace" w:hAnsi="CaslonOldFace"/>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454713" w:rsidRDefault="00454713" w:rsidP="00454713">
    <w:pPr>
      <w:pStyle w:val="Footer"/>
      <w:jc w:val="center"/>
      <w:rPr>
        <w:rFonts w:ascii="CaslonOldFace" w:hAnsi="CaslonOldFace"/>
        <w:sz w:val="18"/>
      </w:rPr>
    </w:pPr>
    <w:r w:rsidRPr="00454713">
      <w:rPr>
        <w:rFonts w:ascii="CaslonOldFace" w:hAnsi="CaslonOldFace"/>
        <w:sz w:val="18"/>
      </w:rPr>
      <w:t>© 2010 Continual Impact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53" w:rsidRDefault="007C1253">
      <w:r>
        <w:separator/>
      </w:r>
    </w:p>
  </w:footnote>
  <w:footnote w:type="continuationSeparator" w:id="0">
    <w:p w:rsidR="007C1253" w:rsidRDefault="007C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4" w:rsidRDefault="003513E3" w:rsidP="00725469">
    <w:pPr>
      <w:pStyle w:val="Header"/>
      <w:framePr w:wrap="around" w:vAnchor="text" w:hAnchor="margin" w:xAlign="right" w:y="1"/>
      <w:rPr>
        <w:rStyle w:val="PageNumber"/>
      </w:rPr>
    </w:pPr>
    <w:r>
      <w:rPr>
        <w:rStyle w:val="PageNumber"/>
      </w:rPr>
      <w:fldChar w:fldCharType="begin"/>
    </w:r>
    <w:r w:rsidR="008310C4">
      <w:rPr>
        <w:rStyle w:val="PageNumber"/>
      </w:rPr>
      <w:instrText xml:space="preserve">PAGE  </w:instrText>
    </w:r>
    <w:r>
      <w:rPr>
        <w:rStyle w:val="PageNumber"/>
      </w:rPr>
      <w:fldChar w:fldCharType="end"/>
    </w:r>
  </w:p>
  <w:p w:rsidR="008310C4" w:rsidRDefault="008310C4" w:rsidP="00F675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4" w:rsidRPr="00E314F1" w:rsidRDefault="00E314F1" w:rsidP="00E314F1">
    <w:pPr>
      <w:jc w:val="center"/>
      <w:rPr>
        <w:rFonts w:ascii="CaslonOldFace" w:hAnsi="CaslonOldFace" w:cs="Arial"/>
        <w:b/>
        <w:sz w:val="36"/>
        <w:szCs w:val="36"/>
      </w:rPr>
    </w:pPr>
    <w:r w:rsidRPr="00C44A1D">
      <w:rPr>
        <w:rFonts w:ascii="CaslonOldFace" w:hAnsi="CaslonOldFace" w:cs="Arial"/>
        <w:b/>
        <w:sz w:val="36"/>
        <w:szCs w:val="36"/>
      </w:rPr>
      <w:t>Status, Reason, Learning, Direction – SRLD™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454713" w:rsidRDefault="00454713" w:rsidP="00454713">
    <w:pPr>
      <w:jc w:val="center"/>
      <w:rPr>
        <w:rFonts w:ascii="CaslonOldFace" w:hAnsi="CaslonOldFace" w:cs="Arial"/>
        <w:b/>
        <w:sz w:val="36"/>
        <w:szCs w:val="36"/>
      </w:rPr>
    </w:pPr>
    <w:r w:rsidRPr="00C44A1D">
      <w:rPr>
        <w:rFonts w:ascii="CaslonOldFace" w:hAnsi="CaslonOldFace" w:cs="Arial"/>
        <w:b/>
        <w:sz w:val="36"/>
        <w:szCs w:val="36"/>
      </w:rPr>
      <w:t>Status, Reason, Learning, Direction – SRLD™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43462"/>
    <w:multiLevelType w:val="hybridMultilevel"/>
    <w:tmpl w:val="93304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attachedTemplate r:id="rId1"/>
  <w:stylePaneFormatFilter w:val="3F01"/>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compat>
  <w:rsids>
    <w:rsidRoot w:val="001C62E9"/>
    <w:rsid w:val="00047CE7"/>
    <w:rsid w:val="00060CB1"/>
    <w:rsid w:val="000A1CCD"/>
    <w:rsid w:val="000D5D0D"/>
    <w:rsid w:val="000E03F2"/>
    <w:rsid w:val="000F0256"/>
    <w:rsid w:val="0011234A"/>
    <w:rsid w:val="001553ED"/>
    <w:rsid w:val="001C62E9"/>
    <w:rsid w:val="001D4F2F"/>
    <w:rsid w:val="00253420"/>
    <w:rsid w:val="00264F18"/>
    <w:rsid w:val="00273FB9"/>
    <w:rsid w:val="00275FD0"/>
    <w:rsid w:val="002802D5"/>
    <w:rsid w:val="002A398F"/>
    <w:rsid w:val="002C354C"/>
    <w:rsid w:val="002E1152"/>
    <w:rsid w:val="00301299"/>
    <w:rsid w:val="00302337"/>
    <w:rsid w:val="00330A11"/>
    <w:rsid w:val="003513E3"/>
    <w:rsid w:val="003673AF"/>
    <w:rsid w:val="0036740E"/>
    <w:rsid w:val="003739C1"/>
    <w:rsid w:val="00375D55"/>
    <w:rsid w:val="00397B5F"/>
    <w:rsid w:val="003A000C"/>
    <w:rsid w:val="003B35C1"/>
    <w:rsid w:val="003D0142"/>
    <w:rsid w:val="003E7725"/>
    <w:rsid w:val="003E7E36"/>
    <w:rsid w:val="00424EA9"/>
    <w:rsid w:val="00454713"/>
    <w:rsid w:val="004D68B5"/>
    <w:rsid w:val="00560EBE"/>
    <w:rsid w:val="005B5567"/>
    <w:rsid w:val="005C2D3F"/>
    <w:rsid w:val="00625812"/>
    <w:rsid w:val="0062644C"/>
    <w:rsid w:val="00664D4F"/>
    <w:rsid w:val="00696734"/>
    <w:rsid w:val="006A2124"/>
    <w:rsid w:val="006B37C5"/>
    <w:rsid w:val="006C76DA"/>
    <w:rsid w:val="006F27D2"/>
    <w:rsid w:val="00700835"/>
    <w:rsid w:val="00717AE4"/>
    <w:rsid w:val="00725469"/>
    <w:rsid w:val="00767927"/>
    <w:rsid w:val="007A7256"/>
    <w:rsid w:val="007A7A47"/>
    <w:rsid w:val="007B3513"/>
    <w:rsid w:val="007C1253"/>
    <w:rsid w:val="00807C54"/>
    <w:rsid w:val="0081095D"/>
    <w:rsid w:val="008230B0"/>
    <w:rsid w:val="008310C4"/>
    <w:rsid w:val="00836204"/>
    <w:rsid w:val="008542FC"/>
    <w:rsid w:val="00883E83"/>
    <w:rsid w:val="00892570"/>
    <w:rsid w:val="008A7D2B"/>
    <w:rsid w:val="008B3710"/>
    <w:rsid w:val="008C170E"/>
    <w:rsid w:val="008C7D07"/>
    <w:rsid w:val="008D180B"/>
    <w:rsid w:val="008F6A4F"/>
    <w:rsid w:val="00907961"/>
    <w:rsid w:val="009275C6"/>
    <w:rsid w:val="00942A2A"/>
    <w:rsid w:val="009665A9"/>
    <w:rsid w:val="009B767D"/>
    <w:rsid w:val="009F7A2B"/>
    <w:rsid w:val="00A65F68"/>
    <w:rsid w:val="00AD3BCF"/>
    <w:rsid w:val="00AD774E"/>
    <w:rsid w:val="00B44337"/>
    <w:rsid w:val="00B66291"/>
    <w:rsid w:val="00B80637"/>
    <w:rsid w:val="00B81C36"/>
    <w:rsid w:val="00B84451"/>
    <w:rsid w:val="00BB5A00"/>
    <w:rsid w:val="00BF52C2"/>
    <w:rsid w:val="00C04DE3"/>
    <w:rsid w:val="00C37369"/>
    <w:rsid w:val="00C44A1D"/>
    <w:rsid w:val="00C60E4E"/>
    <w:rsid w:val="00C82FCF"/>
    <w:rsid w:val="00CB48F8"/>
    <w:rsid w:val="00CB552E"/>
    <w:rsid w:val="00CD40D8"/>
    <w:rsid w:val="00CE2F54"/>
    <w:rsid w:val="00CF7065"/>
    <w:rsid w:val="00D24C1B"/>
    <w:rsid w:val="00D463ED"/>
    <w:rsid w:val="00E1472F"/>
    <w:rsid w:val="00E15E97"/>
    <w:rsid w:val="00E244F3"/>
    <w:rsid w:val="00E314F1"/>
    <w:rsid w:val="00E41745"/>
    <w:rsid w:val="00E41D44"/>
    <w:rsid w:val="00E420F2"/>
    <w:rsid w:val="00E55D03"/>
    <w:rsid w:val="00E57760"/>
    <w:rsid w:val="00E62445"/>
    <w:rsid w:val="00E768CA"/>
    <w:rsid w:val="00ED6398"/>
    <w:rsid w:val="00EF050C"/>
    <w:rsid w:val="00F03DCC"/>
    <w:rsid w:val="00F33DC6"/>
    <w:rsid w:val="00F4327A"/>
    <w:rsid w:val="00F525F0"/>
    <w:rsid w:val="00F67535"/>
    <w:rsid w:val="00FB06E4"/>
    <w:rsid w:val="00FB191D"/>
    <w:rsid w:val="00FC168B"/>
    <w:rsid w:val="00FC3512"/>
    <w:rsid w:val="00FF05E1"/>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142"/>
    <w:pPr>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rsid w:val="003B35C1"/>
    <w:pPr>
      <w:keepNext/>
      <w:outlineLvl w:val="0"/>
    </w:pPr>
    <w:rPr>
      <w:u w:val="single"/>
    </w:rPr>
  </w:style>
  <w:style w:type="paragraph" w:styleId="Heading2">
    <w:name w:val="heading 2"/>
    <w:basedOn w:val="Normal"/>
    <w:next w:val="Normal"/>
    <w:qFormat/>
    <w:rsid w:val="003B35C1"/>
    <w:pPr>
      <w:keepNext/>
      <w:outlineLvl w:val="1"/>
    </w:pPr>
    <w:rPr>
      <w:sz w:val="22"/>
      <w:u w:val="single"/>
    </w:rPr>
  </w:style>
  <w:style w:type="paragraph" w:styleId="Heading3">
    <w:name w:val="heading 3"/>
    <w:basedOn w:val="Normal"/>
    <w:next w:val="Normal"/>
    <w:qFormat/>
    <w:rsid w:val="003B35C1"/>
    <w:pPr>
      <w:keepNext/>
      <w:spacing w:after="60"/>
      <w:ind w:left="864"/>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35C1"/>
    <w:pPr>
      <w:jc w:val="center"/>
    </w:pPr>
    <w:rPr>
      <w:i/>
      <w:iCs/>
      <w:sz w:val="36"/>
    </w:rPr>
  </w:style>
  <w:style w:type="paragraph" w:styleId="Header">
    <w:name w:val="header"/>
    <w:basedOn w:val="Normal"/>
    <w:rsid w:val="003B35C1"/>
    <w:pPr>
      <w:tabs>
        <w:tab w:val="center" w:pos="4320"/>
        <w:tab w:val="right" w:pos="8640"/>
      </w:tabs>
    </w:pPr>
  </w:style>
  <w:style w:type="paragraph" w:styleId="Footer">
    <w:name w:val="footer"/>
    <w:basedOn w:val="Normal"/>
    <w:rsid w:val="003B35C1"/>
    <w:pPr>
      <w:tabs>
        <w:tab w:val="center" w:pos="4320"/>
        <w:tab w:val="right" w:pos="8640"/>
      </w:tabs>
    </w:pPr>
  </w:style>
  <w:style w:type="paragraph" w:styleId="BodyText">
    <w:name w:val="Body Text"/>
    <w:basedOn w:val="Normal"/>
    <w:rsid w:val="003B35C1"/>
    <w:rPr>
      <w:u w:val="single"/>
    </w:rPr>
  </w:style>
  <w:style w:type="table" w:styleId="TableGrid">
    <w:name w:val="Table Grid"/>
    <w:basedOn w:val="TableNormal"/>
    <w:rsid w:val="00807C5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7535"/>
  </w:style>
</w:styles>
</file>

<file path=word/webSettings.xml><?xml version="1.0" encoding="utf-8"?>
<w:webSettings xmlns:r="http://schemas.openxmlformats.org/officeDocument/2006/relationships" xmlns:w="http://schemas.openxmlformats.org/wordprocessingml/2006/main">
  <w:divs>
    <w:div w:id="706373039">
      <w:bodyDiv w:val="1"/>
      <w:marLeft w:val="0"/>
      <w:marRight w:val="0"/>
      <w:marTop w:val="0"/>
      <w:marBottom w:val="0"/>
      <w:divBdr>
        <w:top w:val="none" w:sz="0" w:space="0" w:color="auto"/>
        <w:left w:val="none" w:sz="0" w:space="0" w:color="auto"/>
        <w:bottom w:val="none" w:sz="0" w:space="0" w:color="auto"/>
        <w:right w:val="none" w:sz="0" w:space="0" w:color="auto"/>
      </w:divBdr>
      <w:divsChild>
        <w:div w:id="180583604">
          <w:marLeft w:val="1166"/>
          <w:marRight w:val="0"/>
          <w:marTop w:val="120"/>
          <w:marBottom w:val="0"/>
          <w:divBdr>
            <w:top w:val="none" w:sz="0" w:space="0" w:color="auto"/>
            <w:left w:val="none" w:sz="0" w:space="0" w:color="auto"/>
            <w:bottom w:val="none" w:sz="0" w:space="0" w:color="auto"/>
            <w:right w:val="none" w:sz="0" w:space="0" w:color="auto"/>
          </w:divBdr>
        </w:div>
      </w:divsChild>
    </w:div>
    <w:div w:id="1055932922">
      <w:bodyDiv w:val="1"/>
      <w:marLeft w:val="0"/>
      <w:marRight w:val="0"/>
      <w:marTop w:val="0"/>
      <w:marBottom w:val="0"/>
      <w:divBdr>
        <w:top w:val="none" w:sz="0" w:space="0" w:color="auto"/>
        <w:left w:val="none" w:sz="0" w:space="0" w:color="auto"/>
        <w:bottom w:val="none" w:sz="0" w:space="0" w:color="auto"/>
        <w:right w:val="none" w:sz="0" w:space="0" w:color="auto"/>
      </w:divBdr>
      <w:divsChild>
        <w:div w:id="1949042493">
          <w:marLeft w:val="1166"/>
          <w:marRight w:val="0"/>
          <w:marTop w:val="120"/>
          <w:marBottom w:val="0"/>
          <w:divBdr>
            <w:top w:val="none" w:sz="0" w:space="0" w:color="auto"/>
            <w:left w:val="none" w:sz="0" w:space="0" w:color="auto"/>
            <w:bottom w:val="none" w:sz="0" w:space="0" w:color="auto"/>
            <w:right w:val="none" w:sz="0" w:space="0" w:color="auto"/>
          </w:divBdr>
        </w:div>
      </w:divsChild>
    </w:div>
    <w:div w:id="1077434978">
      <w:bodyDiv w:val="1"/>
      <w:marLeft w:val="0"/>
      <w:marRight w:val="0"/>
      <w:marTop w:val="0"/>
      <w:marBottom w:val="0"/>
      <w:divBdr>
        <w:top w:val="none" w:sz="0" w:space="0" w:color="auto"/>
        <w:left w:val="none" w:sz="0" w:space="0" w:color="auto"/>
        <w:bottom w:val="none" w:sz="0" w:space="0" w:color="auto"/>
        <w:right w:val="none" w:sz="0" w:space="0" w:color="auto"/>
      </w:divBdr>
      <w:divsChild>
        <w:div w:id="10298484">
          <w:marLeft w:val="274"/>
          <w:marRight w:val="0"/>
          <w:marTop w:val="120"/>
          <w:marBottom w:val="0"/>
          <w:divBdr>
            <w:top w:val="none" w:sz="0" w:space="0" w:color="auto"/>
            <w:left w:val="none" w:sz="0" w:space="0" w:color="auto"/>
            <w:bottom w:val="none" w:sz="0" w:space="0" w:color="auto"/>
            <w:right w:val="none" w:sz="0" w:space="0" w:color="auto"/>
          </w:divBdr>
        </w:div>
        <w:div w:id="291785152">
          <w:marLeft w:val="274"/>
          <w:marRight w:val="0"/>
          <w:marTop w:val="120"/>
          <w:marBottom w:val="0"/>
          <w:divBdr>
            <w:top w:val="none" w:sz="0" w:space="0" w:color="auto"/>
            <w:left w:val="none" w:sz="0" w:space="0" w:color="auto"/>
            <w:bottom w:val="none" w:sz="0" w:space="0" w:color="auto"/>
            <w:right w:val="none" w:sz="0" w:space="0" w:color="auto"/>
          </w:divBdr>
        </w:div>
        <w:div w:id="724186456">
          <w:marLeft w:val="274"/>
          <w:marRight w:val="0"/>
          <w:marTop w:val="120"/>
          <w:marBottom w:val="0"/>
          <w:divBdr>
            <w:top w:val="none" w:sz="0" w:space="0" w:color="auto"/>
            <w:left w:val="none" w:sz="0" w:space="0" w:color="auto"/>
            <w:bottom w:val="none" w:sz="0" w:space="0" w:color="auto"/>
            <w:right w:val="none" w:sz="0" w:space="0" w:color="auto"/>
          </w:divBdr>
        </w:div>
        <w:div w:id="1162967831">
          <w:marLeft w:val="274"/>
          <w:marRight w:val="0"/>
          <w:marTop w:val="120"/>
          <w:marBottom w:val="0"/>
          <w:divBdr>
            <w:top w:val="none" w:sz="0" w:space="0" w:color="auto"/>
            <w:left w:val="none" w:sz="0" w:space="0" w:color="auto"/>
            <w:bottom w:val="none" w:sz="0" w:space="0" w:color="auto"/>
            <w:right w:val="none" w:sz="0" w:space="0" w:color="auto"/>
          </w:divBdr>
        </w:div>
        <w:div w:id="2040231085">
          <w:marLeft w:val="274"/>
          <w:marRight w:val="0"/>
          <w:marTop w:val="120"/>
          <w:marBottom w:val="0"/>
          <w:divBdr>
            <w:top w:val="none" w:sz="0" w:space="0" w:color="auto"/>
            <w:left w:val="none" w:sz="0" w:space="0" w:color="auto"/>
            <w:bottom w:val="none" w:sz="0" w:space="0" w:color="auto"/>
            <w:right w:val="none" w:sz="0" w:space="0" w:color="auto"/>
          </w:divBdr>
        </w:div>
        <w:div w:id="2138333618">
          <w:marLeft w:val="274"/>
          <w:marRight w:val="0"/>
          <w:marTop w:val="120"/>
          <w:marBottom w:val="0"/>
          <w:divBdr>
            <w:top w:val="none" w:sz="0" w:space="0" w:color="auto"/>
            <w:left w:val="none" w:sz="0" w:space="0" w:color="auto"/>
            <w:bottom w:val="none" w:sz="0" w:space="0" w:color="auto"/>
            <w:right w:val="none" w:sz="0" w:space="0" w:color="auto"/>
          </w:divBdr>
        </w:div>
      </w:divsChild>
    </w:div>
    <w:div w:id="1330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izen\Institutionalize%20job%20aids\SR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SRLD Template</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SRLD Template</vt:lpstr>
    </vt:vector>
  </TitlesOfParts>
  <Company>Continual Impact LLC</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SRLD Template</dc:title>
  <dc:subject>Lessons Learned</dc:subject>
  <dc:creator>kburress</dc:creator>
  <cp:keywords/>
  <dc:description/>
  <cp:lastModifiedBy> </cp:lastModifiedBy>
  <cp:revision>2</cp:revision>
  <cp:lastPrinted>2005-09-22T15:36:00Z</cp:lastPrinted>
  <dcterms:created xsi:type="dcterms:W3CDTF">2014-05-21T14:11:00Z</dcterms:created>
  <dcterms:modified xsi:type="dcterms:W3CDTF">2014-05-21T14:11:00Z</dcterms:modified>
</cp:coreProperties>
</file>